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5E7942">
        <w:rPr>
          <w:rFonts w:asciiTheme="majorHAnsi" w:hAnsiTheme="majorHAnsi"/>
          <w:b/>
        </w:rPr>
        <w:t>12</w:t>
      </w:r>
      <w:r w:rsidR="005E7942" w:rsidRPr="005E7942">
        <w:rPr>
          <w:rFonts w:asciiTheme="majorHAnsi" w:hAnsiTheme="majorHAnsi"/>
          <w:b/>
          <w:vertAlign w:val="superscript"/>
        </w:rPr>
        <w:t>th</w:t>
      </w:r>
      <w:r w:rsidR="005E7942">
        <w:rPr>
          <w:rFonts w:asciiTheme="majorHAnsi" w:hAnsiTheme="majorHAnsi"/>
          <w:b/>
        </w:rPr>
        <w:t xml:space="preserve"> Jan 2021</w:t>
      </w:r>
      <w:r w:rsidR="00447D53" w:rsidRPr="00221E15">
        <w:rPr>
          <w:rFonts w:asciiTheme="majorHAnsi" w:hAnsiTheme="majorHAnsi"/>
          <w:b/>
        </w:rPr>
        <w:t xml:space="preserve"> </w:t>
      </w:r>
      <w:r w:rsidR="00E5215B" w:rsidRPr="00221E15">
        <w:rPr>
          <w:rFonts w:asciiTheme="majorHAnsi" w:hAnsiTheme="majorHAnsi"/>
          <w:b/>
        </w:rPr>
        <w:t>@</w:t>
      </w:r>
      <w:r w:rsidR="00E95B2D" w:rsidRPr="00221E15">
        <w:rPr>
          <w:rFonts w:asciiTheme="majorHAnsi" w:hAnsiTheme="majorHAnsi"/>
          <w:b/>
        </w:rPr>
        <w:t xml:space="preserve"> 7</w:t>
      </w:r>
      <w:r w:rsidR="00DE44B3" w:rsidRPr="00221E15">
        <w:rPr>
          <w:rFonts w:asciiTheme="majorHAnsi" w:hAnsiTheme="majorHAnsi"/>
          <w:b/>
        </w:rPr>
        <w:t>pm</w:t>
      </w:r>
      <w:r w:rsidR="00EE4AB1" w:rsidRPr="00221E15">
        <w:rPr>
          <w:rFonts w:asciiTheme="majorHAnsi" w:hAnsiTheme="majorHAnsi"/>
          <w:b/>
        </w:rPr>
        <w:t xml:space="preserve"> </w:t>
      </w:r>
      <w:r w:rsidR="005E7942">
        <w:rPr>
          <w:rFonts w:asciiTheme="majorHAnsi" w:hAnsiTheme="majorHAnsi"/>
          <w:b/>
        </w:rPr>
        <w:t>(via Zoom)</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Default="00A045E2" w:rsidP="0056319C">
      <w:pPr>
        <w:spacing w:after="0" w:line="240" w:lineRule="auto"/>
        <w:rPr>
          <w:rFonts w:asciiTheme="majorHAnsi" w:hAnsiTheme="majorHAnsi"/>
        </w:rPr>
      </w:pPr>
      <w:r>
        <w:rPr>
          <w:rFonts w:asciiTheme="majorHAnsi" w:hAnsiTheme="majorHAnsi"/>
        </w:rPr>
        <w:t xml:space="preserve">CCllr Kemp. </w:t>
      </w:r>
      <w:r w:rsidR="005E7942">
        <w:rPr>
          <w:rFonts w:asciiTheme="majorHAnsi" w:hAnsiTheme="majorHAnsi"/>
        </w:rPr>
        <w:t>DCllr Holt.</w:t>
      </w:r>
      <w:r>
        <w:rPr>
          <w:rFonts w:asciiTheme="majorHAnsi" w:hAnsiTheme="majorHAnsi"/>
        </w:rPr>
        <w:t xml:space="preserve">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A045E2" w:rsidRPr="00221E15" w:rsidRDefault="005E7942" w:rsidP="0056319C">
      <w:pPr>
        <w:spacing w:after="0" w:line="240" w:lineRule="auto"/>
        <w:rPr>
          <w:rFonts w:asciiTheme="majorHAnsi" w:hAnsiTheme="majorHAnsi"/>
        </w:rPr>
      </w:pPr>
      <w:r>
        <w:rPr>
          <w:rFonts w:asciiTheme="majorHAnsi" w:hAnsiTheme="majorHAnsi"/>
        </w:rPr>
        <w:t>2</w:t>
      </w:r>
      <w:r w:rsidR="00A045E2">
        <w:rPr>
          <w:rFonts w:asciiTheme="majorHAnsi" w:hAnsiTheme="majorHAnsi"/>
        </w:rPr>
        <w:t xml:space="preserve"> members of the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Default="005E7942" w:rsidP="00E857C4">
      <w:pPr>
        <w:spacing w:after="0"/>
        <w:rPr>
          <w:rFonts w:asciiTheme="majorHAnsi" w:hAnsiTheme="majorHAnsi"/>
          <w:b/>
        </w:rPr>
      </w:pPr>
      <w:r>
        <w:rPr>
          <w:rFonts w:asciiTheme="majorHAnsi" w:hAnsiTheme="majorHAnsi"/>
          <w:b/>
        </w:rPr>
        <w:t>01.01</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3B6426" w:rsidRPr="005E7942" w:rsidRDefault="005E7942" w:rsidP="009E7EC2">
      <w:pPr>
        <w:rPr>
          <w:rFonts w:ascii="Cambria" w:hAnsi="Cambria" w:cs="Calibri"/>
          <w:shd w:val="clear" w:color="auto" w:fill="FFFFFF"/>
        </w:rPr>
      </w:pPr>
      <w:r>
        <w:rPr>
          <w:rFonts w:ascii="Cambria" w:hAnsi="Cambria" w:cs="Calibri"/>
          <w:shd w:val="clear" w:color="auto" w:fill="FFFFFF"/>
        </w:rPr>
        <w:t>None</w:t>
      </w:r>
    </w:p>
    <w:p w:rsidR="00E463E7" w:rsidRPr="00221E15" w:rsidRDefault="005E7942" w:rsidP="00E857C4">
      <w:pPr>
        <w:spacing w:after="0"/>
        <w:rPr>
          <w:rFonts w:asciiTheme="majorHAnsi" w:hAnsiTheme="majorHAnsi"/>
          <w:b/>
        </w:rPr>
      </w:pPr>
      <w:r>
        <w:rPr>
          <w:rFonts w:asciiTheme="majorHAnsi" w:hAnsiTheme="majorHAnsi"/>
          <w:b/>
        </w:rPr>
        <w:t>02.02</w:t>
      </w:r>
      <w:r w:rsidR="007F251D" w:rsidRPr="00221E15">
        <w:rPr>
          <w:rFonts w:asciiTheme="majorHAnsi" w:hAnsiTheme="majorHAnsi"/>
          <w:b/>
        </w:rPr>
        <w:t xml:space="preserve"> Apologies for absence</w:t>
      </w:r>
    </w:p>
    <w:p w:rsidR="001971A6" w:rsidRPr="00221E15" w:rsidRDefault="005E7942" w:rsidP="00E857C4">
      <w:pPr>
        <w:spacing w:after="0"/>
        <w:rPr>
          <w:rFonts w:asciiTheme="majorHAnsi" w:hAnsiTheme="majorHAnsi"/>
        </w:rPr>
      </w:pPr>
      <w:r>
        <w:rPr>
          <w:rFonts w:asciiTheme="majorHAnsi" w:hAnsiTheme="majorHAnsi"/>
        </w:rPr>
        <w:t>Lesli Tunbridge</w:t>
      </w:r>
    </w:p>
    <w:p w:rsidR="00B777D1" w:rsidRPr="00221E15" w:rsidRDefault="00B777D1" w:rsidP="00E857C4">
      <w:pPr>
        <w:spacing w:after="0"/>
        <w:rPr>
          <w:rFonts w:asciiTheme="majorHAnsi" w:hAnsiTheme="majorHAnsi"/>
        </w:rPr>
      </w:pPr>
    </w:p>
    <w:p w:rsidR="007F5157" w:rsidRPr="00221E15" w:rsidRDefault="005E7942" w:rsidP="00E857C4">
      <w:pPr>
        <w:spacing w:after="0"/>
        <w:rPr>
          <w:rFonts w:asciiTheme="majorHAnsi" w:hAnsiTheme="majorHAnsi"/>
          <w:b/>
        </w:rPr>
      </w:pPr>
      <w:r>
        <w:rPr>
          <w:rFonts w:asciiTheme="majorHAnsi" w:hAnsiTheme="majorHAnsi"/>
          <w:b/>
        </w:rPr>
        <w:t>03.01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5E7942" w:rsidP="00E857C4">
      <w:pPr>
        <w:spacing w:after="0"/>
        <w:rPr>
          <w:rFonts w:asciiTheme="majorHAnsi" w:hAnsiTheme="majorHAnsi"/>
          <w:b/>
        </w:rPr>
      </w:pPr>
      <w:r>
        <w:rPr>
          <w:rFonts w:asciiTheme="majorHAnsi" w:hAnsiTheme="majorHAnsi"/>
          <w:b/>
        </w:rPr>
        <w:t>04.01</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8</w:t>
      </w:r>
      <w:r w:rsidRPr="005E7942">
        <w:rPr>
          <w:rFonts w:asciiTheme="majorHAnsi" w:hAnsiTheme="majorHAnsi"/>
          <w:b/>
          <w:vertAlign w:val="superscript"/>
        </w:rPr>
        <w:t>th</w:t>
      </w:r>
      <w:r>
        <w:rPr>
          <w:rFonts w:asciiTheme="majorHAnsi" w:hAnsiTheme="majorHAnsi"/>
          <w:b/>
        </w:rPr>
        <w:t xml:space="preserve"> Dec 2020</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8F14B2" w:rsidP="00E857C4">
      <w:pPr>
        <w:spacing w:after="0"/>
        <w:rPr>
          <w:rFonts w:asciiTheme="majorHAnsi" w:hAnsiTheme="majorHAnsi"/>
          <w:b/>
        </w:rPr>
      </w:pPr>
      <w:r>
        <w:rPr>
          <w:rFonts w:asciiTheme="majorHAnsi" w:hAnsiTheme="majorHAnsi"/>
          <w:b/>
        </w:rPr>
        <w:t>05.01</w:t>
      </w:r>
      <w:r w:rsidR="003850C2" w:rsidRPr="00221E15">
        <w:rPr>
          <w:rFonts w:asciiTheme="majorHAnsi" w:hAnsiTheme="majorHAnsi"/>
          <w:b/>
        </w:rPr>
        <w:t xml:space="preserve"> Matters arising from the minutes of the last meeting</w:t>
      </w:r>
    </w:p>
    <w:p w:rsidR="00A045E2" w:rsidRPr="005E7942" w:rsidRDefault="005E7942" w:rsidP="00E857C4">
      <w:pPr>
        <w:spacing w:after="0"/>
        <w:rPr>
          <w:rFonts w:asciiTheme="majorHAnsi" w:hAnsiTheme="majorHAnsi"/>
        </w:rPr>
      </w:pPr>
      <w:r w:rsidRPr="005E7942">
        <w:rPr>
          <w:rFonts w:asciiTheme="majorHAnsi" w:hAnsiTheme="majorHAnsi"/>
        </w:rPr>
        <w:t>None</w:t>
      </w:r>
    </w:p>
    <w:p w:rsidR="00B777D1" w:rsidRPr="00221E15" w:rsidRDefault="00B777D1"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8F14B2">
        <w:rPr>
          <w:rFonts w:asciiTheme="majorHAnsi" w:hAnsiTheme="majorHAnsi"/>
          <w:b/>
        </w:rPr>
        <w:t>01</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8F14B2" w:rsidRDefault="008F14B2" w:rsidP="00DC7BAF">
      <w:pPr>
        <w:spacing w:after="0"/>
        <w:rPr>
          <w:rFonts w:asciiTheme="majorHAnsi" w:hAnsiTheme="majorHAnsi"/>
        </w:rPr>
      </w:pPr>
      <w:r>
        <w:rPr>
          <w:rFonts w:asciiTheme="majorHAnsi" w:hAnsiTheme="majorHAnsi"/>
        </w:rPr>
        <w:t>Thanks were given once</w:t>
      </w:r>
      <w:r w:rsidR="00241E3C">
        <w:rPr>
          <w:rFonts w:asciiTheme="majorHAnsi" w:hAnsiTheme="majorHAnsi"/>
        </w:rPr>
        <w:t xml:space="preserve"> again to all volunteers for their help</w:t>
      </w:r>
      <w:r>
        <w:rPr>
          <w:rFonts w:asciiTheme="majorHAnsi" w:hAnsiTheme="majorHAnsi"/>
        </w:rPr>
        <w:t xml:space="preserve"> during the pandemic.</w:t>
      </w:r>
    </w:p>
    <w:p w:rsidR="008F14B2" w:rsidRDefault="008F14B2" w:rsidP="00DC7BAF">
      <w:pPr>
        <w:spacing w:after="0"/>
        <w:rPr>
          <w:rFonts w:asciiTheme="majorHAnsi" w:hAnsiTheme="majorHAnsi"/>
        </w:rPr>
      </w:pPr>
      <w:r>
        <w:rPr>
          <w:rFonts w:asciiTheme="majorHAnsi" w:hAnsiTheme="majorHAnsi"/>
        </w:rPr>
        <w:t>Issues with flooding at the Church continue.  No response has been received from the local farmer regarding repairs.  CCllr Kemp is to provide a list of accredited people who may be able to complete these works with private funding.</w:t>
      </w:r>
    </w:p>
    <w:p w:rsidR="008F14B2" w:rsidRDefault="008F14B2" w:rsidP="00DC7BAF">
      <w:pPr>
        <w:spacing w:after="0"/>
        <w:rPr>
          <w:rFonts w:asciiTheme="majorHAnsi" w:hAnsiTheme="majorHAnsi"/>
        </w:rPr>
      </w:pPr>
      <w:r>
        <w:rPr>
          <w:rFonts w:asciiTheme="majorHAnsi" w:hAnsiTheme="majorHAnsi"/>
        </w:rPr>
        <w:t>CCllr Kemp is to request an update on the moving of the speed limit at Brook St.</w:t>
      </w:r>
    </w:p>
    <w:p w:rsidR="00222A0D" w:rsidRDefault="008F14B2" w:rsidP="00D2103F">
      <w:pPr>
        <w:spacing w:after="0"/>
        <w:rPr>
          <w:rFonts w:asciiTheme="majorHAnsi" w:hAnsiTheme="majorHAnsi"/>
          <w:b/>
        </w:rPr>
      </w:pPr>
      <w:r>
        <w:rPr>
          <w:rFonts w:asciiTheme="majorHAnsi" w:hAnsiTheme="majorHAnsi"/>
          <w:b/>
        </w:rPr>
        <w:t xml:space="preserve">DCllr </w:t>
      </w:r>
      <w:r w:rsidR="00222A0D" w:rsidRPr="00222A0D">
        <w:rPr>
          <w:rFonts w:asciiTheme="majorHAnsi" w:hAnsiTheme="majorHAnsi"/>
          <w:b/>
        </w:rPr>
        <w:t xml:space="preserve"> </w:t>
      </w:r>
      <w:r w:rsidR="00222A0D">
        <w:rPr>
          <w:rFonts w:asciiTheme="majorHAnsi" w:hAnsiTheme="majorHAnsi"/>
          <w:b/>
        </w:rPr>
        <w:t>–</w:t>
      </w:r>
      <w:r>
        <w:rPr>
          <w:rFonts w:asciiTheme="majorHAnsi" w:hAnsiTheme="majorHAnsi"/>
          <w:b/>
        </w:rPr>
        <w:t>Holt</w:t>
      </w:r>
    </w:p>
    <w:p w:rsidR="00222A0D" w:rsidRDefault="00222A0D" w:rsidP="00D2103F">
      <w:pPr>
        <w:spacing w:after="0"/>
        <w:rPr>
          <w:rFonts w:asciiTheme="majorHAnsi" w:hAnsiTheme="majorHAnsi"/>
        </w:rPr>
      </w:pPr>
      <w:r>
        <w:rPr>
          <w:rFonts w:asciiTheme="majorHAnsi" w:hAnsiTheme="majorHAnsi"/>
        </w:rPr>
        <w:t>A full report can be viewed on the website.</w:t>
      </w:r>
    </w:p>
    <w:p w:rsidR="008F14B2" w:rsidRDefault="008F14B2" w:rsidP="00D2103F">
      <w:pPr>
        <w:spacing w:after="0"/>
        <w:rPr>
          <w:rFonts w:asciiTheme="majorHAnsi" w:hAnsiTheme="majorHAnsi"/>
        </w:rPr>
      </w:pPr>
      <w:r>
        <w:rPr>
          <w:rFonts w:asciiTheme="majorHAnsi" w:hAnsiTheme="majorHAnsi"/>
        </w:rPr>
        <w:t>DCllr Holt also gave thanks to volunteers.</w:t>
      </w: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9626"/>
      </w:tblGrid>
      <w:tr w:rsidR="007F716F" w:rsidRPr="007F716F" w:rsidTr="00222A0D">
        <w:tc>
          <w:tcPr>
            <w:tcW w:w="0" w:type="auto"/>
            <w:shd w:val="clear" w:color="auto" w:fill="FFFFFF"/>
            <w:tcMar>
              <w:top w:w="0" w:type="dxa"/>
              <w:left w:w="300" w:type="dxa"/>
              <w:bottom w:w="0" w:type="dxa"/>
              <w:right w:w="300" w:type="dxa"/>
            </w:tcMar>
            <w:vAlign w:val="center"/>
          </w:tcPr>
          <w:p w:rsidR="007F716F" w:rsidRPr="007F716F" w:rsidRDefault="007F716F" w:rsidP="00DE2B4E">
            <w:pPr>
              <w:rPr>
                <w:rFonts w:asciiTheme="majorHAnsi" w:hAnsiTheme="majorHAnsi"/>
              </w:rPr>
            </w:pPr>
          </w:p>
        </w:tc>
      </w:tr>
    </w:tbl>
    <w:p w:rsidR="008F14B2" w:rsidRPr="008F14B2" w:rsidRDefault="008F14B2" w:rsidP="008F14B2">
      <w:pPr>
        <w:spacing w:after="0"/>
        <w:jc w:val="both"/>
        <w:rPr>
          <w:rFonts w:asciiTheme="majorHAnsi" w:hAnsiTheme="majorHAnsi"/>
          <w:b/>
        </w:rPr>
      </w:pPr>
      <w:r>
        <w:rPr>
          <w:rFonts w:asciiTheme="majorHAnsi" w:hAnsiTheme="majorHAnsi"/>
          <w:b/>
        </w:rPr>
        <w:t>07.01</w:t>
      </w:r>
      <w:r w:rsidR="005F2D81" w:rsidRPr="00221E15">
        <w:rPr>
          <w:rFonts w:asciiTheme="majorHAnsi" w:hAnsiTheme="majorHAnsi"/>
          <w:b/>
        </w:rPr>
        <w:t xml:space="preserve">  Planning</w:t>
      </w:r>
      <w:r w:rsidR="0014029A" w:rsidRPr="00221E15">
        <w:rPr>
          <w:rFonts w:asciiTheme="majorHAnsi" w:hAnsiTheme="majorHAnsi"/>
          <w:b/>
        </w:rPr>
        <w:tab/>
      </w:r>
    </w:p>
    <w:p w:rsidR="008F14B2" w:rsidRDefault="008F14B2" w:rsidP="008F14B2">
      <w:pPr>
        <w:spacing w:after="0" w:line="240" w:lineRule="auto"/>
        <w:rPr>
          <w:rFonts w:ascii="Cambria" w:hAnsi="Cambria"/>
          <w:b/>
        </w:rPr>
      </w:pPr>
      <w:r>
        <w:rPr>
          <w:rFonts w:ascii="Cambria" w:hAnsi="Cambria"/>
          <w:b/>
        </w:rPr>
        <w:t>New applications:</w:t>
      </w:r>
      <w:r>
        <w:rPr>
          <w:rFonts w:ascii="Cambria" w:hAnsi="Cambria"/>
          <w:b/>
        </w:rPr>
        <w:tab/>
      </w:r>
      <w:r>
        <w:rPr>
          <w:rFonts w:ascii="Cambria" w:hAnsi="Cambria"/>
          <w:b/>
        </w:rPr>
        <w:t>DC/20/05748 – 8 Fair Green</w:t>
      </w:r>
    </w:p>
    <w:p w:rsidR="008F14B2" w:rsidRDefault="008F14B2" w:rsidP="008F14B2">
      <w:pPr>
        <w:spacing w:after="0" w:line="240" w:lineRule="auto"/>
        <w:ind w:left="2160"/>
        <w:rPr>
          <w:rFonts w:ascii="Cambria" w:hAnsi="Cambria"/>
        </w:rPr>
      </w:pPr>
      <w:r>
        <w:rPr>
          <w:rFonts w:ascii="Cambria" w:hAnsi="Cambria"/>
        </w:rPr>
        <w:t>Full application – Redevelopment of property to provide reduced commercial space, conversion of part of ground floor from shop to 1no residential flat, together with side two storey and rear single storey extensions to provide 2no further flats (following demolition of rear single storey extension)</w:t>
      </w:r>
    </w:p>
    <w:p w:rsidR="008F14B2" w:rsidRPr="00561068" w:rsidRDefault="008F14B2" w:rsidP="008F14B2">
      <w:pPr>
        <w:spacing w:after="0" w:line="240" w:lineRule="auto"/>
        <w:ind w:left="2160"/>
        <w:rPr>
          <w:rFonts w:ascii="Cambria" w:hAnsi="Cambria"/>
        </w:rPr>
      </w:pPr>
      <w:r w:rsidRPr="008F14B2">
        <w:rPr>
          <w:rFonts w:ascii="Cambria" w:hAnsi="Cambria"/>
          <w:b/>
          <w:i/>
        </w:rPr>
        <w:t>It was resolved</w:t>
      </w:r>
      <w:r>
        <w:rPr>
          <w:rFonts w:ascii="Cambria" w:hAnsi="Cambria"/>
        </w:rPr>
        <w:t xml:space="preserve"> to recommend refusal – </w:t>
      </w:r>
      <w:r w:rsidRPr="008F14B2">
        <w:rPr>
          <w:rFonts w:ascii="Cambria" w:hAnsi="Cambria"/>
          <w:i/>
        </w:rPr>
        <w:t>insufficient parking provision</w:t>
      </w:r>
    </w:p>
    <w:p w:rsidR="008F14B2" w:rsidRDefault="008F14B2" w:rsidP="008F14B2">
      <w:pPr>
        <w:spacing w:after="0" w:line="240" w:lineRule="auto"/>
        <w:rPr>
          <w:rFonts w:asciiTheme="majorHAnsi" w:hAnsiTheme="majorHAnsi"/>
          <w:b/>
        </w:rPr>
      </w:pPr>
      <w:r>
        <w:rPr>
          <w:rFonts w:ascii="Cambria" w:hAnsi="Cambria"/>
        </w:rPr>
        <w:tab/>
      </w:r>
      <w:r>
        <w:rPr>
          <w:rFonts w:ascii="Cambria" w:hAnsi="Cambria"/>
        </w:rPr>
        <w:tab/>
      </w:r>
      <w:r>
        <w:rPr>
          <w:rFonts w:ascii="Cambria" w:hAnsi="Cambria"/>
        </w:rPr>
        <w:tab/>
      </w:r>
      <w:r w:rsidRPr="00830A48">
        <w:rPr>
          <w:rFonts w:asciiTheme="majorHAnsi" w:hAnsiTheme="majorHAnsi"/>
          <w:b/>
        </w:rPr>
        <w:t>Granted applications:</w:t>
      </w:r>
    </w:p>
    <w:p w:rsidR="008F14B2" w:rsidRDefault="008F14B2" w:rsidP="008F14B2">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DC/20/04782 – 6 Spring Meadow</w:t>
      </w:r>
    </w:p>
    <w:p w:rsidR="008F14B2" w:rsidRPr="00561068" w:rsidRDefault="008F14B2" w:rsidP="008F14B2">
      <w:pPr>
        <w:spacing w:after="0" w:line="240" w:lineRule="auto"/>
        <w:ind w:left="2160"/>
        <w:rPr>
          <w:rFonts w:asciiTheme="majorHAnsi" w:hAnsiTheme="majorHAnsi"/>
        </w:rPr>
      </w:pPr>
      <w:r>
        <w:rPr>
          <w:rFonts w:asciiTheme="majorHAnsi" w:hAnsiTheme="majorHAnsi"/>
        </w:rPr>
        <w:t>Subdivision of garden and erection of 1no detached dwelling and e (following demolition of existing single garage)</w:t>
      </w:r>
    </w:p>
    <w:p w:rsidR="008F14B2" w:rsidRDefault="008F14B2" w:rsidP="008F14B2">
      <w:pPr>
        <w:spacing w:after="0" w:line="240" w:lineRule="auto"/>
        <w:rPr>
          <w:rFonts w:asciiTheme="majorHAnsi" w:hAnsiTheme="majorHAnsi"/>
          <w:b/>
        </w:rPr>
      </w:pPr>
      <w:r>
        <w:rPr>
          <w:rFonts w:asciiTheme="majorHAnsi" w:hAnsiTheme="majorHAnsi"/>
          <w:b/>
        </w:rPr>
        <w:lastRenderedPageBreak/>
        <w:tab/>
      </w:r>
      <w:r>
        <w:rPr>
          <w:rFonts w:asciiTheme="majorHAnsi" w:hAnsiTheme="majorHAnsi"/>
          <w:b/>
        </w:rPr>
        <w:tab/>
      </w:r>
      <w:r>
        <w:rPr>
          <w:rFonts w:asciiTheme="majorHAnsi" w:hAnsiTheme="majorHAnsi"/>
          <w:b/>
        </w:rPr>
        <w:tab/>
        <w:t>DC/20/05142 – Angle Inn, Egremont St</w:t>
      </w:r>
    </w:p>
    <w:p w:rsidR="008F14B2" w:rsidRDefault="008F14B2" w:rsidP="008F14B2">
      <w:pPr>
        <w:spacing w:after="0" w:line="240" w:lineRule="auto"/>
        <w:ind w:left="2160"/>
        <w:rPr>
          <w:rFonts w:asciiTheme="majorHAnsi" w:hAnsiTheme="majorHAnsi"/>
        </w:rPr>
      </w:pPr>
      <w:r w:rsidRPr="004A3254">
        <w:rPr>
          <w:rFonts w:asciiTheme="majorHAnsi" w:hAnsiTheme="majorHAnsi"/>
        </w:rPr>
        <w:t xml:space="preserve">Application for listed building consent </w:t>
      </w:r>
      <w:r>
        <w:rPr>
          <w:rFonts w:asciiTheme="majorHAnsi" w:hAnsiTheme="majorHAnsi"/>
        </w:rPr>
        <w:t>–</w:t>
      </w:r>
      <w:r w:rsidRPr="004A3254">
        <w:rPr>
          <w:rFonts w:asciiTheme="majorHAnsi" w:hAnsiTheme="majorHAnsi"/>
        </w:rPr>
        <w:t xml:space="preserve"> </w:t>
      </w:r>
      <w:r>
        <w:rPr>
          <w:rFonts w:asciiTheme="majorHAnsi" w:hAnsiTheme="majorHAnsi"/>
        </w:rPr>
        <w:t>part dismantling clay lump wall to barn including removal of cement render.  Re-building wall in clay lump with lime render.  Repair and servicing of rain water goods, repair and re-paint external wall finishes.  Install new timber cross tie and repair weather boarding to top of gable wall.  Install French drain to base of gable wall as per schedule of works.</w:t>
      </w:r>
    </w:p>
    <w:p w:rsidR="008F14B2" w:rsidRPr="008C7400" w:rsidRDefault="008F14B2" w:rsidP="008F14B2">
      <w:pPr>
        <w:spacing w:after="0" w:line="240" w:lineRule="auto"/>
        <w:ind w:left="2160"/>
        <w:rPr>
          <w:rFonts w:asciiTheme="majorHAnsi" w:hAnsiTheme="majorHAnsi"/>
          <w:b/>
        </w:rPr>
      </w:pPr>
      <w:r w:rsidRPr="008C7400">
        <w:rPr>
          <w:rFonts w:asciiTheme="majorHAnsi" w:hAnsiTheme="majorHAnsi"/>
          <w:b/>
        </w:rPr>
        <w:t>DC/20/04682 – Hill House Farm, Lower Rd</w:t>
      </w:r>
    </w:p>
    <w:p w:rsidR="008F14B2" w:rsidRDefault="008F14B2" w:rsidP="008F14B2">
      <w:pPr>
        <w:spacing w:after="0" w:line="240" w:lineRule="auto"/>
        <w:ind w:left="2160"/>
        <w:rPr>
          <w:rFonts w:asciiTheme="majorHAnsi" w:hAnsiTheme="majorHAnsi"/>
        </w:rPr>
      </w:pPr>
      <w:r>
        <w:rPr>
          <w:rFonts w:asciiTheme="majorHAnsi" w:hAnsiTheme="majorHAnsi"/>
        </w:rPr>
        <w:t>Application to determine if prior approval is required for a proposed: change of use of agricultural building to 1no dwelling house (class 3) and for building operations reasonably necessary for the conversion.  The Town and Country Planning (General Permitted Development) (England) Order 2015 (as amended)</w:t>
      </w:r>
    </w:p>
    <w:p w:rsidR="008F14B2" w:rsidRPr="00A479E5" w:rsidRDefault="008F14B2" w:rsidP="008F14B2">
      <w:pPr>
        <w:spacing w:after="0" w:line="240" w:lineRule="auto"/>
        <w:ind w:left="2160"/>
        <w:rPr>
          <w:rFonts w:asciiTheme="majorHAnsi" w:hAnsiTheme="majorHAnsi"/>
          <w:b/>
        </w:rPr>
      </w:pPr>
      <w:r w:rsidRPr="00A479E5">
        <w:rPr>
          <w:rFonts w:asciiTheme="majorHAnsi" w:hAnsiTheme="majorHAnsi"/>
          <w:b/>
        </w:rPr>
        <w:t>DC/20/05023 – Glemsford Village Hall, Tower Meadow</w:t>
      </w:r>
    </w:p>
    <w:p w:rsidR="008F14B2" w:rsidRDefault="008F14B2" w:rsidP="008F14B2">
      <w:pPr>
        <w:spacing w:after="0" w:line="240" w:lineRule="auto"/>
        <w:ind w:left="2160"/>
        <w:rPr>
          <w:rFonts w:asciiTheme="majorHAnsi" w:hAnsiTheme="majorHAnsi"/>
        </w:rPr>
      </w:pPr>
      <w:r>
        <w:rPr>
          <w:rFonts w:asciiTheme="majorHAnsi" w:hAnsiTheme="majorHAnsi"/>
        </w:rPr>
        <w:t>Erection of extensions to existing village hall and library</w:t>
      </w:r>
    </w:p>
    <w:p w:rsidR="008F14B2" w:rsidRDefault="008F14B2" w:rsidP="008F14B2">
      <w:pPr>
        <w:spacing w:after="0" w:line="240" w:lineRule="auto"/>
        <w:ind w:left="1440" w:firstLine="720"/>
        <w:rPr>
          <w:rFonts w:asciiTheme="majorHAnsi" w:hAnsiTheme="majorHAnsi"/>
          <w:b/>
        </w:rPr>
      </w:pPr>
      <w:r w:rsidRPr="00E84BE2">
        <w:rPr>
          <w:rFonts w:asciiTheme="majorHAnsi" w:hAnsiTheme="majorHAnsi"/>
          <w:b/>
        </w:rPr>
        <w:t>Refused applications:</w:t>
      </w:r>
    </w:p>
    <w:p w:rsidR="008F14B2" w:rsidRDefault="008F14B2" w:rsidP="008F14B2">
      <w:pPr>
        <w:spacing w:after="0" w:line="240" w:lineRule="auto"/>
        <w:ind w:left="2160"/>
        <w:rPr>
          <w:rFonts w:asciiTheme="majorHAnsi" w:hAnsiTheme="majorHAnsi"/>
          <w:b/>
        </w:rPr>
      </w:pPr>
      <w:r w:rsidRPr="00E84BE2">
        <w:rPr>
          <w:rFonts w:asciiTheme="majorHAnsi" w:hAnsiTheme="majorHAnsi"/>
          <w:b/>
        </w:rPr>
        <w:t>DC/20/05407 – Park Farm, Churchgate</w:t>
      </w:r>
    </w:p>
    <w:p w:rsidR="008F14B2" w:rsidRDefault="008F14B2" w:rsidP="008F14B2">
      <w:pPr>
        <w:spacing w:after="0" w:line="240" w:lineRule="auto"/>
        <w:ind w:left="2160"/>
        <w:rPr>
          <w:rFonts w:asciiTheme="majorHAnsi" w:hAnsiTheme="majorHAnsi"/>
        </w:rPr>
      </w:pPr>
      <w:r>
        <w:rPr>
          <w:rFonts w:asciiTheme="majorHAnsi" w:hAnsiTheme="majorHAnsi"/>
        </w:rPr>
        <w:t>Application to determine if prior approval is required for a proposed; erection, extension or alteration of a building for agricultural or forestry use.  The Town and Country Planning (General Permitted Development) (England) Order 2015 (as amended) – schedule 2, part 6 – erection of extensions to general purpose building.</w:t>
      </w:r>
    </w:p>
    <w:p w:rsidR="008F14B2" w:rsidRDefault="008F14B2" w:rsidP="008F14B2">
      <w:pPr>
        <w:spacing w:after="0" w:line="240" w:lineRule="auto"/>
        <w:ind w:left="2160"/>
        <w:rPr>
          <w:rFonts w:asciiTheme="majorHAnsi" w:hAnsiTheme="majorHAnsi"/>
        </w:rPr>
      </w:pPr>
      <w:r>
        <w:rPr>
          <w:rFonts w:asciiTheme="majorHAnsi" w:hAnsiTheme="majorHAnsi"/>
        </w:rPr>
        <w:t>(In the absence of permitted development rights, a full planning application is required for the proposed works).</w:t>
      </w:r>
    </w:p>
    <w:p w:rsidR="008F14B2" w:rsidRPr="00E271EC" w:rsidRDefault="008F14B2" w:rsidP="008F14B2">
      <w:pPr>
        <w:spacing w:after="0" w:line="240" w:lineRule="auto"/>
        <w:ind w:left="2160"/>
        <w:rPr>
          <w:rFonts w:asciiTheme="majorHAnsi" w:hAnsiTheme="majorHAnsi"/>
          <w:b/>
        </w:rPr>
      </w:pPr>
      <w:r w:rsidRPr="00E271EC">
        <w:rPr>
          <w:rFonts w:asciiTheme="majorHAnsi" w:hAnsiTheme="majorHAnsi"/>
          <w:b/>
        </w:rPr>
        <w:t>DC/20/04883 – Land at 55 Schoolfield</w:t>
      </w:r>
    </w:p>
    <w:p w:rsidR="008F14B2" w:rsidRPr="00E84BE2" w:rsidRDefault="008F14B2" w:rsidP="008F14B2">
      <w:pPr>
        <w:spacing w:after="0" w:line="240" w:lineRule="auto"/>
        <w:ind w:left="2160"/>
        <w:rPr>
          <w:rFonts w:asciiTheme="majorHAnsi" w:hAnsiTheme="majorHAnsi"/>
        </w:rPr>
      </w:pPr>
      <w:r>
        <w:rPr>
          <w:rFonts w:asciiTheme="majorHAnsi" w:hAnsiTheme="majorHAnsi"/>
        </w:rPr>
        <w:t>Erection of 1no 3 bedroom detached dwelling</w:t>
      </w:r>
    </w:p>
    <w:p w:rsidR="00D80097" w:rsidRPr="00140524" w:rsidRDefault="00D80097" w:rsidP="008F14B2">
      <w:pPr>
        <w:spacing w:after="0" w:line="240" w:lineRule="auto"/>
        <w:rPr>
          <w:rFonts w:ascii="Cambria" w:hAnsi="Cambria"/>
        </w:rPr>
      </w:pPr>
    </w:p>
    <w:p w:rsidR="0014029A" w:rsidRPr="00221E15" w:rsidRDefault="00D80097" w:rsidP="0014029A">
      <w:pPr>
        <w:spacing w:after="0"/>
        <w:jc w:val="both"/>
        <w:rPr>
          <w:rFonts w:asciiTheme="majorHAnsi" w:hAnsiTheme="majorHAnsi"/>
          <w:b/>
        </w:rPr>
      </w:pPr>
      <w:r>
        <w:rPr>
          <w:rFonts w:asciiTheme="majorHAnsi" w:hAnsiTheme="majorHAnsi"/>
          <w:b/>
        </w:rPr>
        <w:t xml:space="preserve">    </w:t>
      </w:r>
    </w:p>
    <w:p w:rsidR="002D391A" w:rsidRDefault="00807A32" w:rsidP="00447F6F">
      <w:pPr>
        <w:spacing w:after="0" w:line="240" w:lineRule="auto"/>
        <w:rPr>
          <w:rFonts w:asciiTheme="majorHAnsi" w:hAnsiTheme="majorHAnsi"/>
          <w:b/>
        </w:rPr>
      </w:pPr>
      <w:r>
        <w:rPr>
          <w:rFonts w:asciiTheme="majorHAnsi" w:hAnsiTheme="majorHAnsi"/>
          <w:b/>
        </w:rPr>
        <w:t>08.01</w:t>
      </w:r>
      <w:r w:rsidR="00781EFB" w:rsidRPr="00221E15">
        <w:rPr>
          <w:rFonts w:asciiTheme="majorHAnsi" w:hAnsiTheme="majorHAnsi"/>
          <w:b/>
        </w:rPr>
        <w:t xml:space="preserve">  Public question time</w:t>
      </w:r>
    </w:p>
    <w:p w:rsidR="00807A32" w:rsidRDefault="00807A32" w:rsidP="00447F6F">
      <w:pPr>
        <w:spacing w:after="0" w:line="240" w:lineRule="auto"/>
        <w:rPr>
          <w:rFonts w:asciiTheme="majorHAnsi" w:hAnsiTheme="majorHAnsi"/>
        </w:rPr>
      </w:pPr>
      <w:r>
        <w:rPr>
          <w:rFonts w:asciiTheme="majorHAnsi" w:hAnsiTheme="majorHAnsi"/>
        </w:rPr>
        <w:t xml:space="preserve">Concerns were raised about </w:t>
      </w:r>
      <w:r w:rsidR="00313F1B">
        <w:rPr>
          <w:rFonts w:asciiTheme="majorHAnsi" w:hAnsiTheme="majorHAnsi"/>
        </w:rPr>
        <w:t>response</w:t>
      </w:r>
      <w:r>
        <w:rPr>
          <w:rFonts w:asciiTheme="majorHAnsi" w:hAnsiTheme="majorHAnsi"/>
        </w:rPr>
        <w:t xml:space="preserve"> dates on emails not being clear.  After discussion it was realised that the emails in question were generated by third parties, so were out of control of the Parish Council.</w:t>
      </w:r>
    </w:p>
    <w:p w:rsidR="00807A32" w:rsidRDefault="00807A32" w:rsidP="00447F6F">
      <w:pPr>
        <w:spacing w:after="0" w:line="240" w:lineRule="auto"/>
        <w:rPr>
          <w:rFonts w:asciiTheme="majorHAnsi" w:hAnsiTheme="majorHAnsi"/>
        </w:rPr>
      </w:pPr>
      <w:r>
        <w:rPr>
          <w:rFonts w:asciiTheme="majorHAnsi" w:hAnsiTheme="majorHAnsi"/>
        </w:rPr>
        <w:t xml:space="preserve">It was felt that that there had not been sufficient time to response to the village hall survey.  It was explained that the survey was not a planning response and that </w:t>
      </w:r>
      <w:r w:rsidR="00313F1B">
        <w:rPr>
          <w:rFonts w:asciiTheme="majorHAnsi" w:hAnsiTheme="majorHAnsi"/>
        </w:rPr>
        <w:t>there is currently no closing date</w:t>
      </w:r>
      <w:r>
        <w:rPr>
          <w:rFonts w:asciiTheme="majorHAnsi" w:hAnsiTheme="majorHAnsi"/>
        </w:rPr>
        <w:t xml:space="preserve">.  </w:t>
      </w:r>
    </w:p>
    <w:p w:rsidR="00313F1B" w:rsidRDefault="00313F1B" w:rsidP="00447F6F">
      <w:pPr>
        <w:spacing w:after="0" w:line="240" w:lineRule="auto"/>
        <w:rPr>
          <w:rFonts w:asciiTheme="majorHAnsi" w:hAnsiTheme="majorHAnsi"/>
        </w:rPr>
      </w:pPr>
      <w:r>
        <w:rPr>
          <w:rFonts w:asciiTheme="majorHAnsi" w:hAnsiTheme="majorHAnsi"/>
        </w:rPr>
        <w:t xml:space="preserve">There appears to be issues regarding closing dates for planning responses on BDC’s website.  </w:t>
      </w:r>
    </w:p>
    <w:p w:rsidR="00313F1B" w:rsidRDefault="00313F1B" w:rsidP="00447F6F">
      <w:pPr>
        <w:spacing w:after="0" w:line="240" w:lineRule="auto"/>
        <w:rPr>
          <w:rFonts w:asciiTheme="majorHAnsi" w:hAnsiTheme="majorHAnsi"/>
        </w:rPr>
      </w:pPr>
      <w:r>
        <w:rPr>
          <w:rFonts w:asciiTheme="majorHAnsi" w:hAnsiTheme="majorHAnsi"/>
        </w:rPr>
        <w:t xml:space="preserve">It was asked how the Parish Council would communicate with hall users regarding the proposed extension. It is hoped the new parish notice board will help, also the possibility of refreshing the Glemsford Matters website.  </w:t>
      </w:r>
    </w:p>
    <w:p w:rsidR="00807A32" w:rsidRPr="00807A32" w:rsidRDefault="00807A32" w:rsidP="00447F6F">
      <w:pPr>
        <w:spacing w:after="0" w:line="240" w:lineRule="auto"/>
        <w:rPr>
          <w:rFonts w:asciiTheme="majorHAnsi" w:hAnsiTheme="majorHAnsi"/>
        </w:rPr>
      </w:pPr>
    </w:p>
    <w:p w:rsidR="00D73AA2" w:rsidRDefault="00D73AA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FA3F14">
        <w:rPr>
          <w:rFonts w:asciiTheme="majorHAnsi" w:hAnsiTheme="majorHAnsi"/>
          <w:b/>
        </w:rPr>
        <w:t>9.01</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tbl>
      <w:tblPr>
        <w:tblW w:w="5100" w:type="dxa"/>
        <w:tblInd w:w="93" w:type="dxa"/>
        <w:tblLook w:val="04A0" w:firstRow="1" w:lastRow="0" w:firstColumn="1" w:lastColumn="0" w:noHBand="0" w:noVBand="1"/>
      </w:tblPr>
      <w:tblGrid>
        <w:gridCol w:w="4591"/>
        <w:gridCol w:w="40"/>
        <w:gridCol w:w="1440"/>
        <w:gridCol w:w="700"/>
      </w:tblGrid>
      <w:tr w:rsidR="0012283F" w:rsidRPr="0012283F" w:rsidTr="00FA3F14">
        <w:trPr>
          <w:gridAfter w:val="1"/>
          <w:wAfter w:w="700" w:type="dxa"/>
          <w:trHeight w:val="255"/>
        </w:trPr>
        <w:tc>
          <w:tcPr>
            <w:tcW w:w="2960" w:type="dxa"/>
            <w:gridSpan w:val="2"/>
            <w:shd w:val="clear" w:color="auto" w:fill="auto"/>
            <w:noWrap/>
            <w:vAlign w:val="bottom"/>
          </w:tcPr>
          <w:tbl>
            <w:tblPr>
              <w:tblW w:w="4400" w:type="dxa"/>
              <w:tblLook w:val="04A0" w:firstRow="1" w:lastRow="0" w:firstColumn="1" w:lastColumn="0" w:noHBand="0" w:noVBand="1"/>
            </w:tblPr>
            <w:tblGrid>
              <w:gridCol w:w="2960"/>
              <w:gridCol w:w="1440"/>
            </w:tblGrid>
            <w:tr w:rsidR="00FA3F14" w:rsidRPr="00FA3F14" w:rsidTr="00FA3F14">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sidRPr="00FA3F14">
                    <w:rPr>
                      <w:rFonts w:ascii="Cambria" w:eastAsia="Times New Roman" w:hAnsi="Cambria" w:cs="Arial"/>
                      <w:sz w:val="20"/>
                      <w:szCs w:val="20"/>
                      <w:lang w:eastAsia="en-GB"/>
                    </w:rPr>
                    <w:t>PKF Littlejohn-ext auditors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480</w:t>
                  </w:r>
                </w:p>
              </w:tc>
            </w:tr>
            <w:tr w:rsidR="00FA3F14" w:rsidRPr="00FA3F14" w:rsidTr="00FA3F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Climate Emergency - donat</w:t>
                  </w:r>
                  <w:r w:rsidRPr="00FA3F14">
                    <w:rPr>
                      <w:rFonts w:ascii="Cambria" w:eastAsia="Times New Roman" w:hAnsi="Cambria" w:cs="Arial"/>
                      <w:sz w:val="20"/>
                      <w:szCs w:val="20"/>
                      <w:lang w:eastAsia="en-GB"/>
                    </w:rPr>
                    <w:t>ion</w:t>
                  </w:r>
                </w:p>
              </w:tc>
              <w:tc>
                <w:tcPr>
                  <w:tcW w:w="1440" w:type="dxa"/>
                  <w:tcBorders>
                    <w:top w:val="nil"/>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25.00</w:t>
                  </w:r>
                </w:p>
              </w:tc>
            </w:tr>
            <w:tr w:rsidR="00FA3F14" w:rsidRPr="00FA3F14" w:rsidTr="00FA3F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sidRPr="00FA3F14">
                    <w:rPr>
                      <w:rFonts w:ascii="Cambria" w:eastAsia="Times New Roman" w:hAnsi="Cambria" w:cs="Arial"/>
                      <w:sz w:val="20"/>
                      <w:szCs w:val="20"/>
                      <w:lang w:eastAsia="en-GB"/>
                    </w:rPr>
                    <w:t>Chg card</w:t>
                  </w:r>
                </w:p>
              </w:tc>
              <w:tc>
                <w:tcPr>
                  <w:tcW w:w="1440" w:type="dxa"/>
                  <w:tcBorders>
                    <w:top w:val="nil"/>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321.79</w:t>
                  </w:r>
                </w:p>
              </w:tc>
            </w:tr>
          </w:tbl>
          <w:p w:rsidR="0012283F" w:rsidRPr="0012283F" w:rsidRDefault="0012283F" w:rsidP="00FA3F14">
            <w:pPr>
              <w:rPr>
                <w:rFonts w:ascii="Cambria" w:eastAsia="Times New Roman" w:hAnsi="Cambria" w:cs="Arial"/>
                <w:sz w:val="20"/>
                <w:szCs w:val="20"/>
                <w:lang w:eastAsia="en-GB"/>
              </w:rPr>
            </w:pPr>
          </w:p>
        </w:tc>
        <w:tc>
          <w:tcPr>
            <w:tcW w:w="1440" w:type="dxa"/>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12283F" w:rsidRPr="0012283F" w:rsidTr="00FA3F14">
        <w:trPr>
          <w:gridAfter w:val="1"/>
          <w:wAfter w:w="700" w:type="dxa"/>
          <w:trHeight w:val="255"/>
        </w:trPr>
        <w:tc>
          <w:tcPr>
            <w:tcW w:w="2960" w:type="dxa"/>
            <w:gridSpan w:val="2"/>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12283F" w:rsidRPr="0012283F" w:rsidTr="00FA3F14">
        <w:trPr>
          <w:trHeight w:val="255"/>
        </w:trPr>
        <w:tc>
          <w:tcPr>
            <w:tcW w:w="292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80" w:type="dxa"/>
            <w:gridSpan w:val="2"/>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c>
          <w:tcPr>
            <w:tcW w:w="70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r>
      <w:tr w:rsidR="0012283F" w:rsidRPr="0012283F" w:rsidTr="00FA3F14">
        <w:trPr>
          <w:trHeight w:val="255"/>
        </w:trPr>
        <w:tc>
          <w:tcPr>
            <w:tcW w:w="292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80" w:type="dxa"/>
            <w:gridSpan w:val="2"/>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c>
          <w:tcPr>
            <w:tcW w:w="70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r>
    </w:tbl>
    <w:p w:rsidR="004964B1" w:rsidRDefault="00FA3F14" w:rsidP="00D34A16">
      <w:pPr>
        <w:spacing w:after="0" w:line="240" w:lineRule="auto"/>
        <w:rPr>
          <w:rFonts w:asciiTheme="majorHAnsi" w:hAnsiTheme="majorHAnsi"/>
          <w:b/>
        </w:rPr>
      </w:pPr>
      <w:r>
        <w:rPr>
          <w:rFonts w:asciiTheme="majorHAnsi" w:hAnsiTheme="majorHAnsi"/>
          <w:b/>
        </w:rPr>
        <w:t>10.01</w:t>
      </w:r>
      <w:r w:rsidR="00D34A16" w:rsidRPr="00221E15">
        <w:rPr>
          <w:rFonts w:asciiTheme="majorHAnsi" w:hAnsiTheme="majorHAnsi"/>
          <w:b/>
        </w:rPr>
        <w:t xml:space="preserve">  Reports from working group</w:t>
      </w:r>
      <w:r w:rsidR="004964B1">
        <w:rPr>
          <w:rFonts w:asciiTheme="majorHAnsi" w:hAnsiTheme="majorHAnsi"/>
          <w:b/>
        </w:rPr>
        <w:t>s</w:t>
      </w:r>
    </w:p>
    <w:p w:rsidR="00215FE6" w:rsidRDefault="009B6BC4" w:rsidP="00CB04BB">
      <w:pPr>
        <w:spacing w:after="0" w:line="240" w:lineRule="auto"/>
        <w:rPr>
          <w:rFonts w:asciiTheme="majorHAnsi" w:hAnsiTheme="majorHAnsi"/>
          <w:b/>
        </w:rPr>
      </w:pPr>
      <w:r w:rsidRPr="00221E15">
        <w:rPr>
          <w:rFonts w:asciiTheme="majorHAnsi" w:hAnsiTheme="majorHAnsi"/>
          <w:b/>
        </w:rPr>
        <w:t>Cemetery</w:t>
      </w:r>
      <w:r w:rsidR="00215FE6">
        <w:rPr>
          <w:rFonts w:asciiTheme="majorHAnsi" w:hAnsiTheme="majorHAnsi"/>
          <w:b/>
        </w:rPr>
        <w:t xml:space="preserve"> </w:t>
      </w:r>
    </w:p>
    <w:p w:rsidR="00CB04BB" w:rsidRDefault="004964B1" w:rsidP="00CB04BB">
      <w:pPr>
        <w:spacing w:after="0" w:line="240" w:lineRule="auto"/>
        <w:rPr>
          <w:rFonts w:asciiTheme="majorHAnsi" w:hAnsiTheme="majorHAnsi"/>
          <w:b/>
        </w:rPr>
      </w:pPr>
      <w:r w:rsidRPr="004964B1">
        <w:rPr>
          <w:rFonts w:asciiTheme="majorHAnsi" w:hAnsiTheme="majorHAnsi"/>
        </w:rPr>
        <w:t>No report</w:t>
      </w:r>
    </w:p>
    <w:p w:rsidR="008C3FDE" w:rsidRDefault="008C3FDE" w:rsidP="00CB04BB">
      <w:pPr>
        <w:spacing w:after="0" w:line="240" w:lineRule="auto"/>
        <w:rPr>
          <w:rFonts w:asciiTheme="majorHAnsi" w:hAnsiTheme="majorHAnsi"/>
          <w:b/>
        </w:rPr>
      </w:pPr>
    </w:p>
    <w:p w:rsidR="008C3FDE" w:rsidRDefault="008C3FDE" w:rsidP="00CB04BB">
      <w:pPr>
        <w:spacing w:after="0" w:line="240" w:lineRule="auto"/>
        <w:rPr>
          <w:rFonts w:asciiTheme="majorHAnsi" w:hAnsiTheme="majorHAnsi"/>
          <w:b/>
        </w:rPr>
      </w:pPr>
    </w:p>
    <w:p w:rsidR="00CB04BB" w:rsidRPr="00CB04BB" w:rsidRDefault="00CB04BB" w:rsidP="00CB04BB">
      <w:pPr>
        <w:spacing w:after="0" w:line="240" w:lineRule="auto"/>
        <w:rPr>
          <w:rFonts w:asciiTheme="majorHAnsi" w:hAnsiTheme="majorHAnsi"/>
          <w:b/>
        </w:rPr>
      </w:pPr>
      <w:r>
        <w:rPr>
          <w:rFonts w:asciiTheme="majorHAnsi" w:hAnsiTheme="majorHAnsi"/>
          <w:b/>
        </w:rPr>
        <w:t>F</w:t>
      </w:r>
      <w:r w:rsidR="00215FE6">
        <w:rPr>
          <w:rFonts w:asciiTheme="majorHAnsi" w:hAnsiTheme="majorHAnsi"/>
          <w:b/>
        </w:rPr>
        <w:t xml:space="preserve">inance </w:t>
      </w:r>
    </w:p>
    <w:p w:rsidR="008C3FDE" w:rsidRDefault="00CB04BB" w:rsidP="008C3FDE">
      <w:pPr>
        <w:spacing w:after="0"/>
        <w:rPr>
          <w:rFonts w:asciiTheme="majorHAnsi" w:hAnsiTheme="majorHAnsi"/>
          <w:b/>
        </w:rPr>
      </w:pPr>
      <w:r w:rsidRPr="00CB04BB">
        <w:rPr>
          <w:rFonts w:asciiTheme="majorHAnsi" w:hAnsiTheme="majorHAnsi"/>
          <w:b/>
        </w:rPr>
        <w:t>Village Hall Notice Board – revised prices</w:t>
      </w:r>
    </w:p>
    <w:p w:rsidR="00CB04BB" w:rsidRPr="008C3FDE" w:rsidRDefault="00CB04BB" w:rsidP="008C3FDE">
      <w:pPr>
        <w:spacing w:after="0"/>
        <w:rPr>
          <w:rFonts w:asciiTheme="majorHAnsi" w:hAnsiTheme="majorHAnsi"/>
          <w:b/>
        </w:rPr>
      </w:pPr>
      <w:r w:rsidRPr="00A34183">
        <w:rPr>
          <w:rFonts w:asciiTheme="majorHAnsi" w:hAnsiTheme="majorHAnsi"/>
        </w:rPr>
        <w:t>The revised price for the notice board is £1350.00 plus delivery plus VAT.  It was agreed</w:t>
      </w:r>
      <w:r w:rsidR="008C3FDE">
        <w:rPr>
          <w:rFonts w:asciiTheme="majorHAnsi" w:hAnsiTheme="majorHAnsi"/>
        </w:rPr>
        <w:t xml:space="preserve"> to move forward and order.</w:t>
      </w:r>
    </w:p>
    <w:p w:rsidR="00CB04BB" w:rsidRDefault="00CB04BB" w:rsidP="008C3FDE">
      <w:pPr>
        <w:spacing w:after="0"/>
        <w:rPr>
          <w:rFonts w:asciiTheme="majorHAnsi" w:hAnsiTheme="majorHAnsi"/>
          <w:b/>
        </w:rPr>
      </w:pPr>
      <w:r w:rsidRPr="00A34183">
        <w:rPr>
          <w:rFonts w:asciiTheme="majorHAnsi" w:hAnsiTheme="majorHAnsi"/>
          <w:b/>
        </w:rPr>
        <w:t>Newsletter distribution – budget allowance</w:t>
      </w:r>
    </w:p>
    <w:p w:rsidR="00CB04BB" w:rsidRDefault="00CB04BB" w:rsidP="00CB04BB">
      <w:pPr>
        <w:spacing w:after="0"/>
        <w:rPr>
          <w:rFonts w:asciiTheme="majorHAnsi" w:hAnsiTheme="majorHAnsi"/>
        </w:rPr>
      </w:pPr>
      <w:r>
        <w:rPr>
          <w:rFonts w:asciiTheme="majorHAnsi" w:hAnsiTheme="majorHAnsi"/>
          <w:b/>
          <w:i/>
        </w:rPr>
        <w:t>It was resolved</w:t>
      </w:r>
      <w:r>
        <w:rPr>
          <w:rFonts w:asciiTheme="majorHAnsi" w:hAnsiTheme="majorHAnsi"/>
        </w:rPr>
        <w:t xml:space="preserve"> to allow a budget of £2000 to print and circulate the newsletter.  This will include the purchase of a new laser printer.  </w:t>
      </w:r>
    </w:p>
    <w:p w:rsidR="008C3FDE" w:rsidRDefault="00CB04BB" w:rsidP="008C3FDE">
      <w:pPr>
        <w:spacing w:after="0"/>
        <w:rPr>
          <w:rFonts w:asciiTheme="majorHAnsi" w:hAnsiTheme="majorHAnsi"/>
        </w:rPr>
      </w:pPr>
      <w:r>
        <w:rPr>
          <w:rFonts w:asciiTheme="majorHAnsi" w:hAnsiTheme="majorHAnsi"/>
        </w:rPr>
        <w:t>Volunteers have come forward to help distribute the newsletter.  Other suggestions were made including placement in the Contact magazine, email copy requests (to b</w:t>
      </w:r>
      <w:r w:rsidR="008C3FDE">
        <w:rPr>
          <w:rFonts w:asciiTheme="majorHAnsi" w:hAnsiTheme="majorHAnsi"/>
        </w:rPr>
        <w:t>e suggested on next newsletter)</w:t>
      </w:r>
    </w:p>
    <w:p w:rsidR="00CB04BB" w:rsidRPr="008C3FDE" w:rsidRDefault="00CB04BB" w:rsidP="008C3FDE">
      <w:pPr>
        <w:spacing w:after="0"/>
        <w:rPr>
          <w:rFonts w:asciiTheme="majorHAnsi" w:hAnsiTheme="majorHAnsi"/>
        </w:rPr>
      </w:pPr>
      <w:r w:rsidRPr="008C3FDE">
        <w:rPr>
          <w:rFonts w:asciiTheme="majorHAnsi" w:hAnsiTheme="majorHAnsi"/>
          <w:b/>
        </w:rPr>
        <w:t>Grass cutting, hedge and tree works</w:t>
      </w:r>
    </w:p>
    <w:p w:rsidR="00CB04BB" w:rsidRDefault="00CB04BB" w:rsidP="00CB04BB">
      <w:pPr>
        <w:spacing w:after="0"/>
        <w:rPr>
          <w:rFonts w:asciiTheme="majorHAnsi" w:hAnsiTheme="majorHAnsi"/>
        </w:rPr>
      </w:pPr>
      <w:r w:rsidRPr="00A34183">
        <w:rPr>
          <w:rFonts w:asciiTheme="majorHAnsi" w:hAnsiTheme="majorHAnsi"/>
        </w:rPr>
        <w:t xml:space="preserve">A balance remains in the budget for gardening works.  </w:t>
      </w:r>
      <w:r>
        <w:rPr>
          <w:rFonts w:asciiTheme="majorHAnsi" w:hAnsiTheme="majorHAnsi"/>
          <w:b/>
          <w:i/>
        </w:rPr>
        <w:t xml:space="preserve">It was resolved </w:t>
      </w:r>
      <w:r w:rsidRPr="00A34183">
        <w:rPr>
          <w:rFonts w:asciiTheme="majorHAnsi" w:hAnsiTheme="majorHAnsi"/>
        </w:rPr>
        <w:t>to</w:t>
      </w:r>
      <w:r w:rsidR="00241E3C">
        <w:rPr>
          <w:rFonts w:asciiTheme="majorHAnsi" w:hAnsiTheme="majorHAnsi"/>
        </w:rPr>
        <w:t xml:space="preserve"> use this money to fund further </w:t>
      </w:r>
      <w:r w:rsidRPr="00A34183">
        <w:rPr>
          <w:rFonts w:asciiTheme="majorHAnsi" w:hAnsiTheme="majorHAnsi"/>
        </w:rPr>
        <w:t>projects.</w:t>
      </w:r>
    </w:p>
    <w:p w:rsidR="008C3FDE" w:rsidRDefault="00CB04BB" w:rsidP="008C3FDE">
      <w:pPr>
        <w:spacing w:after="0"/>
        <w:rPr>
          <w:rFonts w:asciiTheme="majorHAnsi" w:hAnsiTheme="majorHAnsi"/>
        </w:rPr>
      </w:pPr>
      <w:r>
        <w:rPr>
          <w:rFonts w:asciiTheme="majorHAnsi" w:hAnsiTheme="majorHAnsi"/>
        </w:rPr>
        <w:t xml:space="preserve">The tender is to be sent out for the grass/footpath cutting for the next two years.  </w:t>
      </w:r>
    </w:p>
    <w:p w:rsidR="00CB04BB" w:rsidRPr="008C3FDE" w:rsidRDefault="00CB04BB" w:rsidP="008C3FDE">
      <w:pPr>
        <w:spacing w:after="0"/>
        <w:rPr>
          <w:rFonts w:asciiTheme="majorHAnsi" w:hAnsiTheme="majorHAnsi"/>
        </w:rPr>
      </w:pPr>
      <w:r w:rsidRPr="008C3FDE">
        <w:rPr>
          <w:rFonts w:asciiTheme="majorHAnsi" w:hAnsiTheme="majorHAnsi"/>
          <w:b/>
        </w:rPr>
        <w:t>Precept – to discuss and agree</w:t>
      </w:r>
    </w:p>
    <w:p w:rsidR="008C3FDE" w:rsidRDefault="00CB04BB" w:rsidP="008C3FDE">
      <w:pPr>
        <w:spacing w:after="0"/>
        <w:rPr>
          <w:rFonts w:asciiTheme="majorHAnsi" w:hAnsiTheme="majorHAnsi"/>
        </w:rPr>
      </w:pPr>
      <w:r>
        <w:rPr>
          <w:rFonts w:asciiTheme="majorHAnsi" w:hAnsiTheme="majorHAnsi"/>
        </w:rPr>
        <w:t>Budget figures to the end of December where discussed</w:t>
      </w:r>
      <w:r w:rsidR="008C3FDE">
        <w:rPr>
          <w:rFonts w:asciiTheme="majorHAnsi" w:hAnsiTheme="majorHAnsi"/>
          <w:b/>
          <w:i/>
        </w:rPr>
        <w:t xml:space="preserve">.  It was </w:t>
      </w:r>
      <w:r w:rsidR="00241E3C">
        <w:rPr>
          <w:rFonts w:asciiTheme="majorHAnsi" w:hAnsiTheme="majorHAnsi"/>
          <w:b/>
          <w:i/>
        </w:rPr>
        <w:t>resolved</w:t>
      </w:r>
      <w:r w:rsidRPr="00E439EF">
        <w:rPr>
          <w:rFonts w:asciiTheme="majorHAnsi" w:hAnsiTheme="majorHAnsi"/>
          <w:b/>
          <w:i/>
        </w:rPr>
        <w:t xml:space="preserve"> </w:t>
      </w:r>
      <w:r w:rsidRPr="00E439EF">
        <w:rPr>
          <w:rFonts w:asciiTheme="majorHAnsi" w:hAnsiTheme="majorHAnsi"/>
        </w:rPr>
        <w:t xml:space="preserve">to recommend </w:t>
      </w:r>
      <w:r>
        <w:rPr>
          <w:rFonts w:asciiTheme="majorHAnsi" w:hAnsiTheme="majorHAnsi"/>
        </w:rPr>
        <w:t xml:space="preserve">these </w:t>
      </w:r>
      <w:r w:rsidR="008C3FDE">
        <w:rPr>
          <w:rFonts w:asciiTheme="majorHAnsi" w:hAnsiTheme="majorHAnsi"/>
        </w:rPr>
        <w:t xml:space="preserve">figures </w:t>
      </w:r>
      <w:r>
        <w:rPr>
          <w:rFonts w:asciiTheme="majorHAnsi" w:hAnsiTheme="majorHAnsi"/>
        </w:rPr>
        <w:t>in principle (there may be slight adjustments due to outstanding invoices for the end of Dec).</w:t>
      </w:r>
    </w:p>
    <w:p w:rsidR="00CB04BB" w:rsidRDefault="00774F93" w:rsidP="00931E3D">
      <w:pPr>
        <w:spacing w:after="0"/>
        <w:rPr>
          <w:rFonts w:asciiTheme="majorHAnsi" w:hAnsiTheme="majorHAnsi"/>
        </w:rPr>
      </w:pPr>
      <w:r>
        <w:rPr>
          <w:rFonts w:asciiTheme="majorHAnsi" w:hAnsiTheme="majorHAnsi"/>
          <w:b/>
          <w:i/>
        </w:rPr>
        <w:t>It was resolved</w:t>
      </w:r>
      <w:r w:rsidR="00CB04BB">
        <w:rPr>
          <w:rFonts w:asciiTheme="majorHAnsi" w:hAnsiTheme="majorHAnsi"/>
        </w:rPr>
        <w:t xml:space="preserve"> </w:t>
      </w:r>
      <w:r w:rsidR="00931E3D">
        <w:rPr>
          <w:rFonts w:asciiTheme="majorHAnsi" w:hAnsiTheme="majorHAnsi"/>
        </w:rPr>
        <w:t>to increase the precept by 1.9% (£1852.00) to a total of £99,364.00</w:t>
      </w:r>
      <w:r>
        <w:rPr>
          <w:rFonts w:asciiTheme="majorHAnsi" w:hAnsiTheme="majorHAnsi"/>
        </w:rPr>
        <w:t xml:space="preserve">. This will </w:t>
      </w:r>
      <w:r w:rsidR="00CB04BB">
        <w:rPr>
          <w:rFonts w:asciiTheme="majorHAnsi" w:hAnsiTheme="majorHAnsi"/>
        </w:rPr>
        <w:t>cover the additional costs of the newsletter, increase in salaries (@ rate of inflation) and allowance for increases in insurances and general maintenance costs.</w:t>
      </w:r>
    </w:p>
    <w:p w:rsidR="00CB04BB" w:rsidRDefault="00CB04BB" w:rsidP="00774F93">
      <w:pPr>
        <w:spacing w:after="0"/>
        <w:rPr>
          <w:rFonts w:asciiTheme="majorHAnsi" w:hAnsiTheme="majorHAnsi"/>
        </w:rPr>
      </w:pPr>
      <w:r>
        <w:rPr>
          <w:rFonts w:asciiTheme="majorHAnsi" w:hAnsiTheme="majorHAnsi"/>
        </w:rPr>
        <w:t xml:space="preserve">As at the 31.12.20 there is an outstanding balance for maintenance of play equipment.  If this is not used </w:t>
      </w:r>
      <w:r w:rsidR="00931E3D">
        <w:rPr>
          <w:rFonts w:asciiTheme="majorHAnsi" w:hAnsiTheme="majorHAnsi"/>
        </w:rPr>
        <w:t>by the end of March it was agreed it would</w:t>
      </w:r>
      <w:r>
        <w:rPr>
          <w:rFonts w:asciiTheme="majorHAnsi" w:hAnsiTheme="majorHAnsi"/>
        </w:rPr>
        <w:t xml:space="preserve"> be held over to 2021-22 for anticipated repairs (awaiting reports).</w:t>
      </w:r>
    </w:p>
    <w:p w:rsidR="00CB04BB" w:rsidRDefault="00CB04BB" w:rsidP="00774F93">
      <w:pPr>
        <w:spacing w:after="0"/>
        <w:rPr>
          <w:rFonts w:asciiTheme="majorHAnsi" w:hAnsiTheme="majorHAnsi"/>
        </w:rPr>
      </w:pPr>
      <w:r>
        <w:rPr>
          <w:rFonts w:asciiTheme="majorHAnsi" w:hAnsiTheme="majorHAnsi"/>
        </w:rPr>
        <w:t xml:space="preserve">Additional professional fees will be due for the proposed extension to the village hall.  Fees of £21,000 are anticipated over a 2yr period; a schedule of payment is due from the architects.  These fees will be taken from any excess village hall loan repayment budget allowance and/or un-earmarked reserves. </w:t>
      </w:r>
    </w:p>
    <w:p w:rsidR="00CB04BB" w:rsidRDefault="00CB04BB" w:rsidP="00774F93">
      <w:pPr>
        <w:spacing w:after="0"/>
        <w:rPr>
          <w:rFonts w:asciiTheme="majorHAnsi" w:hAnsiTheme="majorHAnsi"/>
        </w:rPr>
      </w:pPr>
      <w:r>
        <w:rPr>
          <w:rFonts w:asciiTheme="majorHAnsi" w:hAnsiTheme="majorHAnsi"/>
        </w:rPr>
        <w:t xml:space="preserve">It had been previously agreed that </w:t>
      </w:r>
      <w:r w:rsidR="00241E3C">
        <w:rPr>
          <w:rFonts w:asciiTheme="majorHAnsi" w:hAnsiTheme="majorHAnsi"/>
        </w:rPr>
        <w:t xml:space="preserve">within the precept </w:t>
      </w:r>
      <w:r>
        <w:rPr>
          <w:rFonts w:asciiTheme="majorHAnsi" w:hAnsiTheme="majorHAnsi"/>
        </w:rPr>
        <w:t>the street light maintenance budget (works now complete) will be replaced with the village hall loan repayment costs (and associated fees). It will not be necessary to increase the precept in respect of this loan/</w:t>
      </w:r>
      <w:r w:rsidR="00774F93">
        <w:rPr>
          <w:rFonts w:asciiTheme="majorHAnsi" w:hAnsiTheme="majorHAnsi"/>
        </w:rPr>
        <w:t xml:space="preserve">associated </w:t>
      </w:r>
      <w:r>
        <w:rPr>
          <w:rFonts w:asciiTheme="majorHAnsi" w:hAnsiTheme="majorHAnsi"/>
        </w:rPr>
        <w:t>fees.</w:t>
      </w:r>
    </w:p>
    <w:p w:rsidR="00CB04BB" w:rsidRPr="00774F93" w:rsidRDefault="00CB04BB" w:rsidP="00774F93">
      <w:pPr>
        <w:spacing w:after="0"/>
        <w:rPr>
          <w:rFonts w:asciiTheme="majorHAnsi" w:hAnsiTheme="majorHAnsi"/>
          <w:b/>
        </w:rPr>
      </w:pPr>
      <w:r w:rsidRPr="00774F93">
        <w:rPr>
          <w:rFonts w:asciiTheme="majorHAnsi" w:hAnsiTheme="majorHAnsi"/>
          <w:b/>
        </w:rPr>
        <w:t>Effectiveness of internal audit – to agree</w:t>
      </w:r>
    </w:p>
    <w:p w:rsidR="00CB04BB" w:rsidRPr="00663AA0" w:rsidRDefault="00CB04BB" w:rsidP="00CB04BB">
      <w:pPr>
        <w:rPr>
          <w:rFonts w:asciiTheme="majorHAnsi" w:hAnsiTheme="majorHAnsi"/>
        </w:rPr>
      </w:pPr>
      <w:r>
        <w:rPr>
          <w:rFonts w:asciiTheme="majorHAnsi" w:hAnsiTheme="majorHAnsi"/>
        </w:rPr>
        <w:t xml:space="preserve">Effectiveness of procedures was discussed.  </w:t>
      </w:r>
      <w:r w:rsidR="00774F93">
        <w:rPr>
          <w:rFonts w:asciiTheme="majorHAnsi" w:hAnsiTheme="majorHAnsi"/>
          <w:b/>
          <w:i/>
        </w:rPr>
        <w:t>It was resolved</w:t>
      </w:r>
      <w:r>
        <w:rPr>
          <w:rFonts w:asciiTheme="majorHAnsi" w:hAnsiTheme="majorHAnsi"/>
        </w:rPr>
        <w:t xml:space="preserve"> to agree the effectiveness of internal audit.</w:t>
      </w:r>
    </w:p>
    <w:p w:rsidR="004964B1" w:rsidRDefault="004964B1" w:rsidP="00D34A16">
      <w:pPr>
        <w:spacing w:after="0" w:line="240" w:lineRule="auto"/>
        <w:rPr>
          <w:rFonts w:asciiTheme="majorHAnsi" w:hAnsiTheme="majorHAnsi"/>
        </w:rPr>
      </w:pPr>
      <w:r>
        <w:rPr>
          <w:rFonts w:asciiTheme="majorHAnsi" w:hAnsiTheme="majorHAnsi"/>
          <w:b/>
        </w:rPr>
        <w:t xml:space="preserve">Village Hall </w:t>
      </w:r>
    </w:p>
    <w:p w:rsidR="00944146" w:rsidRDefault="00944146" w:rsidP="00D34A16">
      <w:pPr>
        <w:spacing w:after="0" w:line="240" w:lineRule="auto"/>
        <w:rPr>
          <w:rFonts w:asciiTheme="majorHAnsi" w:hAnsiTheme="majorHAnsi"/>
        </w:rPr>
      </w:pPr>
      <w:r>
        <w:rPr>
          <w:rFonts w:asciiTheme="majorHAnsi" w:hAnsiTheme="majorHAnsi"/>
        </w:rPr>
        <w:t>Planning permission for the village hall extension has been granted.  The next stage is to complete a business plan and apply for funding via a PWLB (Public Works Loan Board) loan.</w:t>
      </w:r>
    </w:p>
    <w:p w:rsidR="00944146" w:rsidRDefault="00944146" w:rsidP="00D34A16">
      <w:pPr>
        <w:spacing w:after="0" w:line="240" w:lineRule="auto"/>
        <w:rPr>
          <w:rFonts w:asciiTheme="majorHAnsi" w:hAnsiTheme="majorHAnsi"/>
        </w:rPr>
      </w:pPr>
      <w:r>
        <w:rPr>
          <w:rFonts w:asciiTheme="majorHAnsi" w:hAnsiTheme="majorHAnsi"/>
        </w:rPr>
        <w:t>Cllr C</w:t>
      </w:r>
      <w:r w:rsidR="00433AB5">
        <w:rPr>
          <w:rFonts w:asciiTheme="majorHAnsi" w:hAnsiTheme="majorHAnsi"/>
        </w:rPr>
        <w:t>ain</w:t>
      </w:r>
      <w:r>
        <w:rPr>
          <w:rFonts w:asciiTheme="majorHAnsi" w:hAnsiTheme="majorHAnsi"/>
        </w:rPr>
        <w:t xml:space="preserve"> will finalise the business plan.</w:t>
      </w:r>
    </w:p>
    <w:p w:rsidR="00944146" w:rsidRDefault="00944146" w:rsidP="00D34A16">
      <w:pPr>
        <w:spacing w:after="0" w:line="240" w:lineRule="auto"/>
        <w:rPr>
          <w:rFonts w:asciiTheme="majorHAnsi" w:hAnsiTheme="majorHAnsi"/>
        </w:rPr>
      </w:pPr>
      <w:r>
        <w:rPr>
          <w:rFonts w:asciiTheme="majorHAnsi" w:hAnsiTheme="majorHAnsi"/>
        </w:rPr>
        <w:t>There are two routes with regards applying for funding.  Either apply immediately for a loan of £300k as estimated by the quantity surveyors, or wait for a confirmed build figure after the tender process has been completed</w:t>
      </w:r>
      <w:r w:rsidRPr="00944146">
        <w:rPr>
          <w:rFonts w:asciiTheme="majorHAnsi" w:hAnsiTheme="majorHAnsi"/>
          <w:b/>
          <w:i/>
        </w:rPr>
        <w:t>.  It was resolved</w:t>
      </w:r>
      <w:r>
        <w:rPr>
          <w:rFonts w:asciiTheme="majorHAnsi" w:hAnsiTheme="majorHAnsi"/>
        </w:rPr>
        <w:t xml:space="preserve"> </w:t>
      </w:r>
      <w:r w:rsidR="00433AB5">
        <w:rPr>
          <w:rFonts w:asciiTheme="majorHAnsi" w:hAnsiTheme="majorHAnsi"/>
        </w:rPr>
        <w:t xml:space="preserve">(Cllr Sewell abstained from voting) </w:t>
      </w:r>
      <w:r>
        <w:rPr>
          <w:rFonts w:asciiTheme="majorHAnsi" w:hAnsiTheme="majorHAnsi"/>
        </w:rPr>
        <w:t>to instruct KHL architects to progress to the stage of tender</w:t>
      </w:r>
      <w:r w:rsidR="00433AB5">
        <w:rPr>
          <w:rFonts w:asciiTheme="majorHAnsi" w:hAnsiTheme="majorHAnsi"/>
        </w:rPr>
        <w:t xml:space="preserve"> at a cost of £11,000.00</w:t>
      </w:r>
      <w:r>
        <w:rPr>
          <w:rFonts w:asciiTheme="majorHAnsi" w:hAnsiTheme="majorHAnsi"/>
        </w:rPr>
        <w:t>.  Once tenders have been received</w:t>
      </w:r>
      <w:r w:rsidR="00241E3C">
        <w:rPr>
          <w:rFonts w:asciiTheme="majorHAnsi" w:hAnsiTheme="majorHAnsi"/>
        </w:rPr>
        <w:t xml:space="preserve"> an amount will be agreed and </w:t>
      </w:r>
      <w:r>
        <w:rPr>
          <w:rFonts w:asciiTheme="majorHAnsi" w:hAnsiTheme="majorHAnsi"/>
        </w:rPr>
        <w:t>applied for.</w:t>
      </w:r>
      <w:r w:rsidR="00433AB5">
        <w:rPr>
          <w:rFonts w:asciiTheme="majorHAnsi" w:hAnsiTheme="majorHAnsi"/>
        </w:rPr>
        <w:t xml:space="preserve"> It is anticipated the process to the end of </w:t>
      </w:r>
      <w:r w:rsidR="00241E3C">
        <w:rPr>
          <w:rFonts w:asciiTheme="majorHAnsi" w:hAnsiTheme="majorHAnsi"/>
        </w:rPr>
        <w:t xml:space="preserve">the </w:t>
      </w:r>
      <w:r w:rsidR="00433AB5">
        <w:rPr>
          <w:rFonts w:asciiTheme="majorHAnsi" w:hAnsiTheme="majorHAnsi"/>
        </w:rPr>
        <w:t xml:space="preserve">tender </w:t>
      </w:r>
      <w:r w:rsidR="00241E3C">
        <w:rPr>
          <w:rFonts w:asciiTheme="majorHAnsi" w:hAnsiTheme="majorHAnsi"/>
        </w:rPr>
        <w:t xml:space="preserve">stage </w:t>
      </w:r>
      <w:r w:rsidR="00433AB5">
        <w:rPr>
          <w:rFonts w:asciiTheme="majorHAnsi" w:hAnsiTheme="majorHAnsi"/>
        </w:rPr>
        <w:t>will be 12-14wks.</w:t>
      </w:r>
    </w:p>
    <w:p w:rsidR="00774F93" w:rsidRDefault="00774F93" w:rsidP="00D34A16">
      <w:pPr>
        <w:spacing w:after="0" w:line="240" w:lineRule="auto"/>
        <w:rPr>
          <w:rFonts w:asciiTheme="majorHAnsi" w:hAnsiTheme="majorHAnsi"/>
          <w:b/>
        </w:rPr>
      </w:pPr>
    </w:p>
    <w:p w:rsidR="00215FE6" w:rsidRDefault="00215FE6" w:rsidP="00D34A16">
      <w:pPr>
        <w:spacing w:after="0" w:line="240" w:lineRule="auto"/>
        <w:rPr>
          <w:rFonts w:asciiTheme="majorHAnsi" w:hAnsiTheme="majorHAnsi"/>
          <w:b/>
        </w:rPr>
      </w:pPr>
    </w:p>
    <w:p w:rsidR="00215FE6" w:rsidRDefault="00215FE6" w:rsidP="00D34A16">
      <w:pPr>
        <w:spacing w:after="0" w:line="240" w:lineRule="auto"/>
        <w:rPr>
          <w:rFonts w:asciiTheme="majorHAnsi" w:hAnsiTheme="majorHAnsi"/>
          <w:b/>
        </w:rPr>
      </w:pPr>
    </w:p>
    <w:p w:rsidR="004964B1" w:rsidRDefault="00944146" w:rsidP="00D34A16">
      <w:pPr>
        <w:spacing w:after="0" w:line="240" w:lineRule="auto"/>
        <w:rPr>
          <w:rFonts w:asciiTheme="majorHAnsi" w:hAnsiTheme="majorHAnsi"/>
          <w:b/>
        </w:rPr>
      </w:pPr>
      <w:r>
        <w:rPr>
          <w:rFonts w:asciiTheme="majorHAnsi" w:hAnsiTheme="majorHAnsi"/>
          <w:b/>
        </w:rPr>
        <w:t xml:space="preserve">Neighbourhood Plan </w:t>
      </w:r>
    </w:p>
    <w:p w:rsidR="00215FE6" w:rsidRDefault="00215FE6" w:rsidP="00944146">
      <w:pPr>
        <w:spacing w:after="0" w:line="240" w:lineRule="auto"/>
        <w:rPr>
          <w:rFonts w:asciiTheme="majorHAnsi" w:hAnsiTheme="majorHAnsi"/>
        </w:rPr>
      </w:pPr>
      <w:r>
        <w:rPr>
          <w:rFonts w:asciiTheme="majorHAnsi" w:hAnsiTheme="majorHAnsi"/>
        </w:rPr>
        <w:t>Technical help has been arranged.  Plans are moving slowly.  The group are awaiting input from the NP consultant.</w:t>
      </w:r>
    </w:p>
    <w:p w:rsidR="00215FE6" w:rsidRDefault="00215FE6" w:rsidP="00944146">
      <w:pPr>
        <w:spacing w:after="0" w:line="240" w:lineRule="auto"/>
        <w:rPr>
          <w:rFonts w:asciiTheme="majorHAnsi" w:hAnsiTheme="majorHAnsi"/>
        </w:rPr>
      </w:pPr>
    </w:p>
    <w:p w:rsidR="007825F7" w:rsidRPr="00215FE6" w:rsidRDefault="004964B1" w:rsidP="00944146">
      <w:pPr>
        <w:spacing w:after="0" w:line="240" w:lineRule="auto"/>
        <w:rPr>
          <w:rFonts w:asciiTheme="majorHAnsi" w:hAnsiTheme="majorHAnsi"/>
        </w:rPr>
      </w:pPr>
      <w:r>
        <w:rPr>
          <w:rFonts w:asciiTheme="majorHAnsi" w:hAnsiTheme="majorHAnsi"/>
          <w:b/>
        </w:rPr>
        <w:t xml:space="preserve">Climate Emergency </w:t>
      </w:r>
    </w:p>
    <w:p w:rsidR="00780290" w:rsidRDefault="00215FE6" w:rsidP="00780290">
      <w:pPr>
        <w:spacing w:after="0"/>
        <w:rPr>
          <w:rFonts w:asciiTheme="majorHAnsi" w:hAnsiTheme="majorHAnsi"/>
        </w:rPr>
      </w:pPr>
      <w:r>
        <w:rPr>
          <w:rFonts w:asciiTheme="majorHAnsi" w:hAnsiTheme="majorHAnsi"/>
        </w:rPr>
        <w:t>A full report can be rad on the website.</w:t>
      </w:r>
    </w:p>
    <w:p w:rsidR="00215FE6" w:rsidRDefault="00215FE6" w:rsidP="00780290">
      <w:pPr>
        <w:spacing w:after="0"/>
        <w:rPr>
          <w:rFonts w:asciiTheme="majorHAnsi" w:hAnsiTheme="majorHAnsi"/>
        </w:rPr>
      </w:pPr>
    </w:p>
    <w:p w:rsidR="00215FE6" w:rsidRDefault="00215FE6" w:rsidP="00780290">
      <w:pPr>
        <w:spacing w:after="0"/>
        <w:rPr>
          <w:rFonts w:asciiTheme="majorHAnsi" w:hAnsiTheme="majorHAnsi"/>
          <w:b/>
        </w:rPr>
      </w:pPr>
      <w:r w:rsidRPr="00215FE6">
        <w:rPr>
          <w:rFonts w:asciiTheme="majorHAnsi" w:hAnsiTheme="majorHAnsi"/>
          <w:b/>
        </w:rPr>
        <w:t>Playingfield Management Committee</w:t>
      </w:r>
    </w:p>
    <w:p w:rsidR="00215FE6" w:rsidRDefault="00215FE6" w:rsidP="00780290">
      <w:pPr>
        <w:spacing w:after="0"/>
        <w:rPr>
          <w:rFonts w:asciiTheme="majorHAnsi" w:hAnsiTheme="majorHAnsi"/>
        </w:rPr>
      </w:pPr>
      <w:r>
        <w:rPr>
          <w:rFonts w:asciiTheme="majorHAnsi" w:hAnsiTheme="majorHAnsi"/>
        </w:rPr>
        <w:t>A request had been</w:t>
      </w:r>
      <w:r w:rsidR="003E3996">
        <w:rPr>
          <w:rFonts w:asciiTheme="majorHAnsi" w:hAnsiTheme="majorHAnsi"/>
        </w:rPr>
        <w:t xml:space="preserve"> received to fund the annual grass cutt</w:t>
      </w:r>
      <w:r>
        <w:rPr>
          <w:rFonts w:asciiTheme="majorHAnsi" w:hAnsiTheme="majorHAnsi"/>
        </w:rPr>
        <w:t>ing on the playing field</w:t>
      </w:r>
      <w:r w:rsidR="003E3996">
        <w:rPr>
          <w:rFonts w:asciiTheme="majorHAnsi" w:hAnsiTheme="majorHAnsi"/>
        </w:rPr>
        <w:t xml:space="preserve"> at a cost of £800.  </w:t>
      </w:r>
      <w:r w:rsidR="003E3996" w:rsidRPr="003E3996">
        <w:rPr>
          <w:rFonts w:asciiTheme="majorHAnsi" w:hAnsiTheme="majorHAnsi"/>
          <w:b/>
          <w:i/>
        </w:rPr>
        <w:t>It was resolved</w:t>
      </w:r>
      <w:r w:rsidR="003E3996">
        <w:rPr>
          <w:rFonts w:asciiTheme="majorHAnsi" w:hAnsiTheme="majorHAnsi"/>
        </w:rPr>
        <w:t xml:space="preserve"> to agree this subject to a grant awards application.  </w:t>
      </w:r>
    </w:p>
    <w:p w:rsidR="003E3996" w:rsidRDefault="003E3996" w:rsidP="00780290">
      <w:pPr>
        <w:spacing w:after="0"/>
        <w:rPr>
          <w:rFonts w:asciiTheme="majorHAnsi" w:hAnsiTheme="majorHAnsi"/>
        </w:rPr>
      </w:pPr>
      <w:r>
        <w:rPr>
          <w:rFonts w:asciiTheme="majorHAnsi" w:hAnsiTheme="majorHAnsi"/>
        </w:rPr>
        <w:t xml:space="preserve">A further request for funding had been received for </w:t>
      </w:r>
      <w:r w:rsidR="003F0F7B">
        <w:rPr>
          <w:rFonts w:asciiTheme="majorHAnsi" w:hAnsiTheme="majorHAnsi"/>
        </w:rPr>
        <w:t xml:space="preserve">the </w:t>
      </w:r>
      <w:bookmarkStart w:id="0" w:name="_GoBack"/>
      <w:bookmarkEnd w:id="0"/>
      <w:r>
        <w:rPr>
          <w:rFonts w:asciiTheme="majorHAnsi" w:hAnsiTheme="majorHAnsi"/>
        </w:rPr>
        <w:t>maintenance of ditching and existing drainage of the playing field at a cost of £1750.00 (50% of costs).  Consideration of this will be made upon receipt of a grant awards application.</w:t>
      </w:r>
    </w:p>
    <w:p w:rsidR="00E00716" w:rsidRDefault="00E00716" w:rsidP="00780290">
      <w:pPr>
        <w:spacing w:after="0"/>
        <w:rPr>
          <w:rFonts w:asciiTheme="majorHAnsi" w:hAnsiTheme="majorHAnsi"/>
        </w:rPr>
      </w:pPr>
    </w:p>
    <w:p w:rsidR="00E00716" w:rsidRPr="00E00716" w:rsidRDefault="00E00716" w:rsidP="00780290">
      <w:pPr>
        <w:spacing w:after="0"/>
        <w:rPr>
          <w:rFonts w:asciiTheme="majorHAnsi" w:hAnsiTheme="majorHAnsi"/>
          <w:b/>
        </w:rPr>
      </w:pPr>
      <w:r w:rsidRPr="00E00716">
        <w:rPr>
          <w:rFonts w:asciiTheme="majorHAnsi" w:hAnsiTheme="majorHAnsi"/>
          <w:b/>
        </w:rPr>
        <w:t>11.01  Tye Green – no parking sign</w:t>
      </w:r>
    </w:p>
    <w:p w:rsidR="00E00716" w:rsidRPr="00215FE6" w:rsidRDefault="00E00716" w:rsidP="00780290">
      <w:pPr>
        <w:spacing w:after="0"/>
        <w:rPr>
          <w:rFonts w:asciiTheme="majorHAnsi" w:hAnsiTheme="majorHAnsi"/>
        </w:rPr>
      </w:pPr>
      <w:r>
        <w:rPr>
          <w:rFonts w:asciiTheme="majorHAnsi" w:hAnsiTheme="majorHAnsi"/>
        </w:rPr>
        <w:t xml:space="preserve">There are still problems with vehicles parking on the lower part of Tye Green.  </w:t>
      </w:r>
      <w:r w:rsidRPr="00E00716">
        <w:rPr>
          <w:rFonts w:asciiTheme="majorHAnsi" w:hAnsiTheme="majorHAnsi"/>
          <w:b/>
          <w:i/>
        </w:rPr>
        <w:t>It was resolved</w:t>
      </w:r>
      <w:r>
        <w:rPr>
          <w:rFonts w:asciiTheme="majorHAnsi" w:hAnsiTheme="majorHAnsi"/>
        </w:rPr>
        <w:t xml:space="preserve"> to plant roses on the green to deter vehicles (Cllr Cain to investigate types and costs).  These works will be undertaken when Covid-19 restrictions are lifted.</w:t>
      </w:r>
    </w:p>
    <w:p w:rsidR="00215FE6" w:rsidRDefault="00215FE6" w:rsidP="00780290">
      <w:pPr>
        <w:spacing w:after="0"/>
        <w:rPr>
          <w:rFonts w:asciiTheme="majorHAnsi" w:hAnsiTheme="majorHAnsi"/>
        </w:rPr>
      </w:pPr>
    </w:p>
    <w:p w:rsidR="007C60A8" w:rsidRPr="007825F7" w:rsidRDefault="00E00716" w:rsidP="007825F7">
      <w:pPr>
        <w:rPr>
          <w:rFonts w:eastAsia="Times New Roman"/>
        </w:rPr>
      </w:pPr>
      <w:r w:rsidRPr="00E00716">
        <w:rPr>
          <w:rFonts w:asciiTheme="majorHAnsi" w:hAnsiTheme="majorHAnsi"/>
          <w:b/>
        </w:rPr>
        <w:t>12.01</w:t>
      </w:r>
      <w:r w:rsidR="00D80097">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Pr>
          <w:rFonts w:asciiTheme="majorHAnsi" w:hAnsiTheme="majorHAnsi"/>
        </w:rPr>
        <w:t>9</w:t>
      </w:r>
      <w:r w:rsidRPr="00E00716">
        <w:rPr>
          <w:rFonts w:asciiTheme="majorHAnsi" w:hAnsiTheme="majorHAnsi"/>
          <w:vertAlign w:val="superscript"/>
        </w:rPr>
        <w:t>th</w:t>
      </w:r>
      <w:r>
        <w:rPr>
          <w:rFonts w:asciiTheme="majorHAnsi" w:hAnsiTheme="majorHAnsi"/>
        </w:rPr>
        <w:t xml:space="preserve"> Feb 2021</w:t>
      </w:r>
    </w:p>
    <w:p w:rsidR="007C60A8" w:rsidRPr="00221E15" w:rsidRDefault="00DE2B4E" w:rsidP="00AB7F8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w:t>
      </w:r>
      <w:r w:rsidR="00944146">
        <w:rPr>
          <w:rFonts w:asciiTheme="majorHAnsi" w:eastAsia="Times New Roman" w:hAnsiTheme="majorHAnsi" w:cs="Arial"/>
          <w:sz w:val="20"/>
          <w:szCs w:val="20"/>
          <w:lang w:eastAsia="en-GB"/>
        </w:rPr>
        <w:t xml:space="preserve"> </w:t>
      </w:r>
      <w:r w:rsidR="00E00716">
        <w:rPr>
          <w:rFonts w:asciiTheme="majorHAnsi" w:eastAsia="Times New Roman" w:hAnsiTheme="majorHAnsi" w:cs="Arial"/>
          <w:sz w:val="20"/>
          <w:szCs w:val="20"/>
          <w:lang w:eastAsia="en-GB"/>
        </w:rPr>
        <w:t xml:space="preserve">8.20pm </w:t>
      </w:r>
    </w:p>
    <w:p w:rsidR="007C60A8" w:rsidRPr="00221E15" w:rsidRDefault="007C60A8" w:rsidP="00AB7F89">
      <w:pPr>
        <w:spacing w:after="0" w:line="240" w:lineRule="auto"/>
        <w:ind w:left="-108" w:right="-5103" w:firstLine="108"/>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93" w:rsidRDefault="00E31193" w:rsidP="00304CC9">
      <w:pPr>
        <w:spacing w:after="0" w:line="240" w:lineRule="auto"/>
      </w:pPr>
      <w:r>
        <w:separator/>
      </w:r>
    </w:p>
  </w:endnote>
  <w:endnote w:type="continuationSeparator" w:id="0">
    <w:p w:rsidR="00E31193" w:rsidRDefault="00E31193"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E075EA">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93" w:rsidRDefault="00E31193" w:rsidP="00304CC9">
      <w:pPr>
        <w:spacing w:after="0" w:line="240" w:lineRule="auto"/>
      </w:pPr>
      <w:r>
        <w:separator/>
      </w:r>
    </w:p>
  </w:footnote>
  <w:footnote w:type="continuationSeparator" w:id="0">
    <w:p w:rsidR="00E31193" w:rsidRDefault="00E31193"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9"/>
  </w:num>
  <w:num w:numId="4">
    <w:abstractNumId w:val="8"/>
  </w:num>
  <w:num w:numId="5">
    <w:abstractNumId w:val="29"/>
  </w:num>
  <w:num w:numId="6">
    <w:abstractNumId w:val="17"/>
  </w:num>
  <w:num w:numId="7">
    <w:abstractNumId w:val="21"/>
  </w:num>
  <w:num w:numId="8">
    <w:abstractNumId w:val="25"/>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18"/>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BAD"/>
    <w:rsid w:val="00114E33"/>
    <w:rsid w:val="0011666E"/>
    <w:rsid w:val="001202E0"/>
    <w:rsid w:val="001211CD"/>
    <w:rsid w:val="001216C2"/>
    <w:rsid w:val="0012283F"/>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4993"/>
    <w:rsid w:val="001474A1"/>
    <w:rsid w:val="00150335"/>
    <w:rsid w:val="00151CBB"/>
    <w:rsid w:val="00151E14"/>
    <w:rsid w:val="00152819"/>
    <w:rsid w:val="0015411A"/>
    <w:rsid w:val="00154505"/>
    <w:rsid w:val="001548B3"/>
    <w:rsid w:val="001556A5"/>
    <w:rsid w:val="00155C1C"/>
    <w:rsid w:val="00156657"/>
    <w:rsid w:val="00156FA8"/>
    <w:rsid w:val="00157EFA"/>
    <w:rsid w:val="00162AAD"/>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32A"/>
    <w:rsid w:val="001B7CD1"/>
    <w:rsid w:val="001C24F2"/>
    <w:rsid w:val="001C26F3"/>
    <w:rsid w:val="001C33B7"/>
    <w:rsid w:val="001C6C1A"/>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E15"/>
    <w:rsid w:val="00222A0D"/>
    <w:rsid w:val="00222FE9"/>
    <w:rsid w:val="00223093"/>
    <w:rsid w:val="00226FCC"/>
    <w:rsid w:val="00227A03"/>
    <w:rsid w:val="002301E9"/>
    <w:rsid w:val="002304B8"/>
    <w:rsid w:val="00232E22"/>
    <w:rsid w:val="00236B7C"/>
    <w:rsid w:val="00236EDA"/>
    <w:rsid w:val="00240302"/>
    <w:rsid w:val="00241B67"/>
    <w:rsid w:val="00241E3C"/>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724"/>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60FB"/>
    <w:rsid w:val="00360512"/>
    <w:rsid w:val="00363137"/>
    <w:rsid w:val="003634D0"/>
    <w:rsid w:val="00363AEF"/>
    <w:rsid w:val="00364DCC"/>
    <w:rsid w:val="00366EB5"/>
    <w:rsid w:val="00367D69"/>
    <w:rsid w:val="00372320"/>
    <w:rsid w:val="003724C1"/>
    <w:rsid w:val="00373D23"/>
    <w:rsid w:val="00374472"/>
    <w:rsid w:val="00381E22"/>
    <w:rsid w:val="00383581"/>
    <w:rsid w:val="00383B5C"/>
    <w:rsid w:val="00383F81"/>
    <w:rsid w:val="003850C2"/>
    <w:rsid w:val="0038585F"/>
    <w:rsid w:val="00386AC0"/>
    <w:rsid w:val="003904B4"/>
    <w:rsid w:val="00392833"/>
    <w:rsid w:val="00393C16"/>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964"/>
    <w:rsid w:val="00483F9E"/>
    <w:rsid w:val="00484993"/>
    <w:rsid w:val="00484DDA"/>
    <w:rsid w:val="00485164"/>
    <w:rsid w:val="004859F1"/>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B7991"/>
    <w:rsid w:val="005C2965"/>
    <w:rsid w:val="005C3D3D"/>
    <w:rsid w:val="005C465D"/>
    <w:rsid w:val="005C7067"/>
    <w:rsid w:val="005D05F5"/>
    <w:rsid w:val="005D184B"/>
    <w:rsid w:val="005D2E5E"/>
    <w:rsid w:val="005D37FB"/>
    <w:rsid w:val="005D74AB"/>
    <w:rsid w:val="005D7DBB"/>
    <w:rsid w:val="005E121E"/>
    <w:rsid w:val="005E34B1"/>
    <w:rsid w:val="005E538E"/>
    <w:rsid w:val="005E6AA5"/>
    <w:rsid w:val="005E7942"/>
    <w:rsid w:val="005F0607"/>
    <w:rsid w:val="005F1690"/>
    <w:rsid w:val="005F2D81"/>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3FDE"/>
    <w:rsid w:val="008C4CAB"/>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4B2"/>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4146"/>
    <w:rsid w:val="00946047"/>
    <w:rsid w:val="009461EF"/>
    <w:rsid w:val="00946D2D"/>
    <w:rsid w:val="00947F1D"/>
    <w:rsid w:val="00947F6A"/>
    <w:rsid w:val="0095187E"/>
    <w:rsid w:val="009523F6"/>
    <w:rsid w:val="00952D26"/>
    <w:rsid w:val="00953202"/>
    <w:rsid w:val="00953495"/>
    <w:rsid w:val="00953A36"/>
    <w:rsid w:val="0095490B"/>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557B"/>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87F5C"/>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7BA"/>
    <w:rsid w:val="00AC6879"/>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3034"/>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3D23"/>
    <w:rsid w:val="00E248C2"/>
    <w:rsid w:val="00E24A0F"/>
    <w:rsid w:val="00E30DFD"/>
    <w:rsid w:val="00E31193"/>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67CC3"/>
    <w:rsid w:val="00E71249"/>
    <w:rsid w:val="00E71BD4"/>
    <w:rsid w:val="00E72389"/>
    <w:rsid w:val="00E74456"/>
    <w:rsid w:val="00E75032"/>
    <w:rsid w:val="00E7507A"/>
    <w:rsid w:val="00E77C52"/>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1450-8407-40EE-B6CF-9A9DB104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12</cp:revision>
  <cp:lastPrinted>2020-12-08T10:00:00Z</cp:lastPrinted>
  <dcterms:created xsi:type="dcterms:W3CDTF">2021-01-15T12:17:00Z</dcterms:created>
  <dcterms:modified xsi:type="dcterms:W3CDTF">2021-01-15T13:44:00Z</dcterms:modified>
</cp:coreProperties>
</file>