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1D207F">
        <w:rPr>
          <w:rFonts w:asciiTheme="majorHAnsi" w:hAnsiTheme="majorHAnsi"/>
          <w:b/>
        </w:rPr>
        <w:t xml:space="preserve">the </w:t>
      </w:r>
      <w:r w:rsidR="00EE4AB1" w:rsidRPr="00221E15">
        <w:rPr>
          <w:rFonts w:asciiTheme="majorHAnsi" w:hAnsiTheme="majorHAnsi"/>
          <w:b/>
        </w:rPr>
        <w:t xml:space="preserve"> </w:t>
      </w:r>
      <w:r w:rsidRPr="00221E15">
        <w:rPr>
          <w:rFonts w:asciiTheme="majorHAnsi" w:hAnsiTheme="majorHAnsi"/>
          <w:b/>
        </w:rPr>
        <w:t xml:space="preserve">meeting held on </w:t>
      </w:r>
      <w:r w:rsidR="00280015" w:rsidRPr="00221E15">
        <w:rPr>
          <w:rFonts w:asciiTheme="majorHAnsi" w:hAnsiTheme="majorHAnsi"/>
          <w:b/>
        </w:rPr>
        <w:t xml:space="preserve">Tuesday </w:t>
      </w:r>
      <w:r w:rsidR="001D207F">
        <w:rPr>
          <w:rFonts w:asciiTheme="majorHAnsi" w:hAnsiTheme="majorHAnsi"/>
          <w:b/>
        </w:rPr>
        <w:t>8</w:t>
      </w:r>
      <w:r w:rsidR="001D207F" w:rsidRPr="001D207F">
        <w:rPr>
          <w:rFonts w:asciiTheme="majorHAnsi" w:hAnsiTheme="majorHAnsi"/>
          <w:b/>
          <w:vertAlign w:val="superscript"/>
        </w:rPr>
        <w:t>th</w:t>
      </w:r>
      <w:r w:rsidR="001D207F">
        <w:rPr>
          <w:rFonts w:asciiTheme="majorHAnsi" w:hAnsiTheme="majorHAnsi"/>
          <w:b/>
        </w:rPr>
        <w:t xml:space="preserve"> June 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D207F">
        <w:rPr>
          <w:rFonts w:asciiTheme="majorHAnsi" w:hAnsiTheme="majorHAnsi"/>
        </w:rPr>
        <w:t xml:space="preserve"> &amp; </w:t>
      </w:r>
      <w:r w:rsidR="001971A6" w:rsidRPr="00221E15">
        <w:rPr>
          <w:rFonts w:asciiTheme="majorHAnsi" w:hAnsiTheme="majorHAnsi"/>
        </w:rPr>
        <w:t xml:space="preserve">R </w:t>
      </w:r>
      <w:r w:rsidR="001D207F">
        <w:rPr>
          <w:rFonts w:asciiTheme="majorHAnsi" w:hAnsiTheme="majorHAnsi"/>
        </w:rPr>
        <w:t xml:space="preserve">Stephens </w:t>
      </w:r>
    </w:p>
    <w:p w:rsidR="00E95B2D" w:rsidRDefault="001D207F" w:rsidP="0056319C">
      <w:pPr>
        <w:spacing w:after="0" w:line="240" w:lineRule="auto"/>
        <w:rPr>
          <w:rFonts w:asciiTheme="majorHAnsi" w:hAnsiTheme="majorHAnsi"/>
        </w:rPr>
      </w:pPr>
      <w:r>
        <w:rPr>
          <w:rFonts w:asciiTheme="majorHAnsi" w:hAnsiTheme="majorHAnsi"/>
        </w:rPr>
        <w:t xml:space="preserve">CCllr Kemp.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A045E2" w:rsidRPr="00221E15" w:rsidRDefault="001D207F" w:rsidP="0056319C">
      <w:pPr>
        <w:spacing w:after="0" w:line="240" w:lineRule="auto"/>
        <w:rPr>
          <w:rFonts w:asciiTheme="majorHAnsi" w:hAnsiTheme="majorHAnsi"/>
        </w:rPr>
      </w:pPr>
      <w:r>
        <w:rPr>
          <w:rFonts w:asciiTheme="majorHAnsi" w:hAnsiTheme="majorHAnsi"/>
        </w:rPr>
        <w:t>3</w:t>
      </w:r>
      <w:r w:rsidR="0024394A">
        <w:rPr>
          <w:rFonts w:asciiTheme="majorHAnsi" w:hAnsiTheme="majorHAnsi"/>
        </w:rPr>
        <w:t xml:space="preserve"> </w:t>
      </w:r>
      <w:r w:rsidR="004F54F6">
        <w:rPr>
          <w:rFonts w:asciiTheme="majorHAnsi" w:hAnsiTheme="majorHAnsi"/>
        </w:rPr>
        <w:t>member</w:t>
      </w:r>
      <w:r>
        <w:rPr>
          <w:rFonts w:asciiTheme="majorHAnsi" w:hAnsiTheme="majorHAnsi"/>
        </w:rPr>
        <w:t xml:space="preserve">s </w:t>
      </w:r>
      <w:r w:rsidR="00A045E2">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AA2F38" w:rsidRDefault="003747CA" w:rsidP="00E857C4">
      <w:pPr>
        <w:spacing w:after="0"/>
        <w:rPr>
          <w:rFonts w:asciiTheme="majorHAnsi" w:hAnsiTheme="majorHAnsi"/>
          <w:b/>
        </w:rPr>
      </w:pPr>
      <w:r>
        <w:rPr>
          <w:rFonts w:asciiTheme="majorHAnsi" w:hAnsiTheme="majorHAnsi"/>
          <w:b/>
        </w:rPr>
        <w:t>01.</w:t>
      </w:r>
      <w:r w:rsidR="005C67A4">
        <w:rPr>
          <w:rFonts w:asciiTheme="majorHAnsi" w:hAnsiTheme="majorHAnsi"/>
          <w:b/>
        </w:rPr>
        <w:t>0</w:t>
      </w:r>
      <w:r w:rsidR="001D207F">
        <w:rPr>
          <w:rFonts w:asciiTheme="majorHAnsi" w:hAnsiTheme="majorHAnsi"/>
          <w:b/>
        </w:rPr>
        <w:t>6</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1D207F" w:rsidRDefault="001D207F" w:rsidP="00E857C4">
      <w:pPr>
        <w:spacing w:after="0"/>
        <w:rPr>
          <w:rFonts w:asciiTheme="majorHAnsi" w:hAnsiTheme="majorHAnsi"/>
        </w:rPr>
      </w:pPr>
      <w:r w:rsidRPr="001D207F">
        <w:rPr>
          <w:rFonts w:asciiTheme="majorHAnsi" w:hAnsiTheme="majorHAnsi"/>
        </w:rPr>
        <w:t>Everyone was welcomed back to the village hall and reminded that it is necessary to wear a face mask when not speaking.</w:t>
      </w:r>
      <w:r>
        <w:rPr>
          <w:rFonts w:asciiTheme="majorHAnsi" w:hAnsiTheme="majorHAnsi"/>
        </w:rPr>
        <w:t xml:space="preserve">  </w:t>
      </w:r>
    </w:p>
    <w:p w:rsidR="001D207F" w:rsidRDefault="001D207F" w:rsidP="00E857C4">
      <w:pPr>
        <w:spacing w:after="0"/>
        <w:rPr>
          <w:rFonts w:asciiTheme="majorHAnsi" w:hAnsiTheme="majorHAnsi"/>
        </w:rPr>
      </w:pPr>
      <w:r>
        <w:rPr>
          <w:rFonts w:asciiTheme="majorHAnsi" w:hAnsiTheme="majorHAnsi"/>
        </w:rPr>
        <w:t>A reminder was given that if the public want to speak other than at public question time it is necessary to gain approval from the chairman who can suspend standing orders.</w:t>
      </w:r>
    </w:p>
    <w:p w:rsidR="001D207F" w:rsidRPr="001D207F" w:rsidRDefault="001D207F" w:rsidP="00E857C4">
      <w:pPr>
        <w:spacing w:after="0"/>
        <w:rPr>
          <w:rFonts w:asciiTheme="majorHAnsi" w:hAnsiTheme="majorHAnsi"/>
        </w:rPr>
      </w:pPr>
      <w:r>
        <w:rPr>
          <w:rFonts w:asciiTheme="majorHAnsi" w:hAnsiTheme="majorHAnsi"/>
        </w:rPr>
        <w:t>Thanks were given to Richard Kemp for his donation from his locality budget; this was spent on drainage repairs near the Church.</w:t>
      </w:r>
    </w:p>
    <w:p w:rsidR="001D207F" w:rsidRDefault="001D207F" w:rsidP="00E857C4">
      <w:pPr>
        <w:spacing w:after="0"/>
        <w:rPr>
          <w:rFonts w:asciiTheme="majorHAnsi" w:hAnsiTheme="majorHAnsi"/>
          <w:b/>
        </w:rPr>
      </w:pPr>
    </w:p>
    <w:p w:rsidR="00E463E7" w:rsidRPr="00221E15" w:rsidRDefault="00221347" w:rsidP="00E857C4">
      <w:pPr>
        <w:spacing w:after="0"/>
        <w:rPr>
          <w:rFonts w:asciiTheme="majorHAnsi" w:hAnsiTheme="majorHAnsi"/>
          <w:b/>
        </w:rPr>
      </w:pPr>
      <w:r>
        <w:rPr>
          <w:rFonts w:asciiTheme="majorHAnsi" w:hAnsiTheme="majorHAnsi"/>
          <w:b/>
        </w:rPr>
        <w:t>02.06</w:t>
      </w:r>
      <w:r w:rsidR="007F251D" w:rsidRPr="00221E15">
        <w:rPr>
          <w:rFonts w:asciiTheme="majorHAnsi" w:hAnsiTheme="majorHAnsi"/>
          <w:b/>
        </w:rPr>
        <w:t xml:space="preserve"> Apologies for absence</w:t>
      </w:r>
    </w:p>
    <w:p w:rsidR="001971A6" w:rsidRPr="00221E15" w:rsidRDefault="0086155B" w:rsidP="00E857C4">
      <w:pPr>
        <w:spacing w:after="0"/>
        <w:rPr>
          <w:rFonts w:asciiTheme="majorHAnsi" w:hAnsiTheme="majorHAnsi"/>
        </w:rPr>
      </w:pPr>
      <w:r>
        <w:rPr>
          <w:rFonts w:asciiTheme="majorHAnsi" w:hAnsiTheme="majorHAnsi"/>
        </w:rPr>
        <w:t>DCllr Holt</w:t>
      </w:r>
      <w:r w:rsidR="001D207F">
        <w:rPr>
          <w:rFonts w:asciiTheme="majorHAnsi" w:hAnsiTheme="majorHAnsi"/>
        </w:rPr>
        <w:t xml:space="preserve"> and Cllr Sewell</w:t>
      </w:r>
    </w:p>
    <w:p w:rsidR="00B777D1" w:rsidRPr="00221E15"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03.06</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04.06</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4</w:t>
      </w:r>
      <w:r w:rsidRPr="001D207F">
        <w:rPr>
          <w:rFonts w:asciiTheme="majorHAnsi" w:hAnsiTheme="majorHAnsi"/>
          <w:b/>
          <w:vertAlign w:val="superscript"/>
        </w:rPr>
        <w:t>th</w:t>
      </w:r>
      <w:r>
        <w:rPr>
          <w:rFonts w:asciiTheme="majorHAnsi" w:hAnsiTheme="majorHAnsi"/>
          <w:b/>
        </w:rPr>
        <w:t xml:space="preserve"> May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870668" w:rsidP="00E857C4">
      <w:pPr>
        <w:spacing w:after="0"/>
        <w:rPr>
          <w:rFonts w:asciiTheme="majorHAnsi" w:hAnsiTheme="majorHAnsi"/>
          <w:b/>
        </w:rPr>
      </w:pPr>
      <w:r>
        <w:rPr>
          <w:rFonts w:asciiTheme="majorHAnsi" w:hAnsiTheme="majorHAnsi"/>
          <w:b/>
        </w:rPr>
        <w:t>05.06</w:t>
      </w:r>
      <w:r w:rsidR="00E85E9E">
        <w:rPr>
          <w:rFonts w:asciiTheme="majorHAnsi" w:hAnsiTheme="majorHAnsi"/>
          <w:b/>
        </w:rPr>
        <w:t xml:space="preserve"> </w:t>
      </w:r>
      <w:r w:rsidR="003850C2" w:rsidRPr="00221E15">
        <w:rPr>
          <w:rFonts w:asciiTheme="majorHAnsi" w:hAnsiTheme="majorHAnsi"/>
          <w:b/>
        </w:rPr>
        <w:t>Matters arising from the minutes of the last meeting</w:t>
      </w:r>
    </w:p>
    <w:p w:rsidR="00B777D1" w:rsidRDefault="001B50F6" w:rsidP="00E857C4">
      <w:pPr>
        <w:spacing w:after="0"/>
        <w:rPr>
          <w:rFonts w:asciiTheme="majorHAnsi" w:hAnsiTheme="majorHAnsi"/>
        </w:rPr>
      </w:pPr>
      <w:r>
        <w:rPr>
          <w:rFonts w:asciiTheme="majorHAnsi" w:hAnsiTheme="majorHAnsi"/>
        </w:rPr>
        <w:t>None</w:t>
      </w:r>
    </w:p>
    <w:p w:rsidR="00387A0B" w:rsidRDefault="00387A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870668">
        <w:rPr>
          <w:rFonts w:asciiTheme="majorHAnsi" w:hAnsiTheme="majorHAnsi"/>
          <w:b/>
        </w:rPr>
        <w:t>06</w:t>
      </w:r>
      <w:r w:rsidR="0086155B">
        <w:rPr>
          <w:rFonts w:asciiTheme="majorHAnsi" w:hAnsiTheme="majorHAnsi"/>
          <w:b/>
        </w:rPr>
        <w:t xml:space="preserve"> </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DC7BAF" w:rsidRDefault="00870668" w:rsidP="00DC7BAF">
      <w:pPr>
        <w:spacing w:after="0"/>
        <w:rPr>
          <w:rFonts w:asciiTheme="majorHAnsi" w:hAnsiTheme="majorHAnsi"/>
        </w:rPr>
      </w:pPr>
      <w:r>
        <w:rPr>
          <w:rFonts w:asciiTheme="majorHAnsi" w:hAnsiTheme="majorHAnsi"/>
        </w:rPr>
        <w:t xml:space="preserve">CCllr Kemp read his report, this </w:t>
      </w:r>
      <w:r w:rsidR="00581E4B" w:rsidRPr="00221E15">
        <w:rPr>
          <w:rFonts w:asciiTheme="majorHAnsi" w:hAnsiTheme="majorHAnsi"/>
        </w:rPr>
        <w:t>c</w:t>
      </w:r>
      <w:r w:rsidR="00E01D3C" w:rsidRPr="00221E15">
        <w:rPr>
          <w:rFonts w:asciiTheme="majorHAnsi" w:hAnsiTheme="majorHAnsi"/>
        </w:rPr>
        <w:t>an be viewed on the website.</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Pr="001B50F6" w:rsidRDefault="00870668" w:rsidP="00D2103F">
      <w:pPr>
        <w:spacing w:after="0"/>
        <w:rPr>
          <w:rFonts w:asciiTheme="majorHAnsi" w:hAnsiTheme="majorHAnsi"/>
          <w:b/>
        </w:rPr>
      </w:pPr>
      <w:r>
        <w:rPr>
          <w:rFonts w:asciiTheme="majorHAnsi" w:hAnsiTheme="majorHAnsi"/>
        </w:rPr>
        <w:t>DCllr Plumb read his report, this can be viewed on the website.</w:t>
      </w:r>
    </w:p>
    <w:p w:rsidR="008F14B2" w:rsidRPr="008F14B2" w:rsidRDefault="008F14B2" w:rsidP="008F14B2">
      <w:pPr>
        <w:spacing w:after="0"/>
        <w:jc w:val="both"/>
        <w:rPr>
          <w:rFonts w:asciiTheme="majorHAnsi" w:hAnsiTheme="majorHAnsi"/>
          <w:b/>
        </w:rPr>
      </w:pPr>
    </w:p>
    <w:p w:rsidR="00C25239" w:rsidRDefault="0086155B" w:rsidP="008F14B2">
      <w:pPr>
        <w:spacing w:after="0" w:line="240" w:lineRule="auto"/>
        <w:rPr>
          <w:rFonts w:ascii="Cambria" w:hAnsi="Cambria"/>
          <w:b/>
        </w:rPr>
      </w:pPr>
      <w:r>
        <w:rPr>
          <w:rFonts w:ascii="Cambria" w:hAnsi="Cambria"/>
          <w:b/>
        </w:rPr>
        <w:t>07.04</w:t>
      </w:r>
      <w:r w:rsidR="00C25239">
        <w:rPr>
          <w:rFonts w:ascii="Cambria" w:hAnsi="Cambria"/>
          <w:b/>
        </w:rPr>
        <w:t xml:space="preserve">  Planning: </w:t>
      </w:r>
    </w:p>
    <w:p w:rsidR="00C25239" w:rsidRDefault="008F14B2" w:rsidP="00C25239">
      <w:pPr>
        <w:spacing w:after="0" w:line="240" w:lineRule="auto"/>
        <w:ind w:firstLine="720"/>
        <w:rPr>
          <w:rFonts w:ascii="Cambria" w:hAnsi="Cambria"/>
          <w:b/>
        </w:rPr>
      </w:pPr>
      <w:r>
        <w:rPr>
          <w:rFonts w:ascii="Cambria" w:hAnsi="Cambria"/>
          <w:b/>
        </w:rPr>
        <w:t>New applications:</w:t>
      </w:r>
    </w:p>
    <w:p w:rsidR="00952E04" w:rsidRPr="009042EA" w:rsidRDefault="00952E04" w:rsidP="00952E04">
      <w:pPr>
        <w:spacing w:after="0"/>
        <w:ind w:left="1440" w:firstLine="720"/>
        <w:rPr>
          <w:rFonts w:asciiTheme="majorHAnsi" w:hAnsiTheme="majorHAnsi"/>
          <w:b/>
        </w:rPr>
      </w:pPr>
      <w:r w:rsidRPr="009042EA">
        <w:rPr>
          <w:rFonts w:asciiTheme="majorHAnsi" w:hAnsiTheme="majorHAnsi"/>
          <w:b/>
        </w:rPr>
        <w:t>DC/21/02199 – 3 Pear Tree Close</w:t>
      </w:r>
    </w:p>
    <w:p w:rsidR="00952E04" w:rsidRDefault="00952E04" w:rsidP="00952E04">
      <w:pPr>
        <w:spacing w:after="0"/>
        <w:ind w:left="1440" w:firstLine="720"/>
        <w:rPr>
          <w:rFonts w:asciiTheme="majorHAnsi" w:hAnsiTheme="majorHAnsi"/>
        </w:rPr>
      </w:pPr>
      <w:r>
        <w:rPr>
          <w:rFonts w:asciiTheme="majorHAnsi" w:hAnsiTheme="majorHAnsi"/>
        </w:rPr>
        <w:t>Erection of a single storey rear UPVC conservatory</w:t>
      </w:r>
    </w:p>
    <w:p w:rsidR="0023437B" w:rsidRDefault="0023437B" w:rsidP="0023437B">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Pr="00CD4D70" w:rsidRDefault="00952E04" w:rsidP="0023437B">
      <w:pPr>
        <w:spacing w:after="0"/>
        <w:ind w:left="1440" w:firstLine="720"/>
        <w:rPr>
          <w:rFonts w:asciiTheme="majorHAnsi" w:hAnsiTheme="majorHAnsi"/>
        </w:rPr>
      </w:pPr>
      <w:r w:rsidRPr="009042EA">
        <w:rPr>
          <w:rFonts w:asciiTheme="majorHAnsi" w:hAnsiTheme="majorHAnsi"/>
          <w:b/>
        </w:rPr>
        <w:t>DC/21/02508 – North House, Bells Lane</w:t>
      </w:r>
    </w:p>
    <w:p w:rsidR="00952E04" w:rsidRDefault="00952E04" w:rsidP="00952E04">
      <w:pPr>
        <w:spacing w:after="0"/>
        <w:ind w:left="1440" w:firstLine="720"/>
        <w:rPr>
          <w:rFonts w:asciiTheme="majorHAnsi" w:hAnsiTheme="majorHAnsi"/>
        </w:rPr>
      </w:pPr>
      <w:r>
        <w:rPr>
          <w:rFonts w:asciiTheme="majorHAnsi" w:hAnsiTheme="majorHAnsi"/>
        </w:rPr>
        <w:t>Erection of boundary fence (following removal of existing)</w:t>
      </w:r>
    </w:p>
    <w:p w:rsidR="00952E04" w:rsidRDefault="00952E04" w:rsidP="00952E04">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Default="00952E04" w:rsidP="00952E04">
      <w:pPr>
        <w:spacing w:after="0"/>
        <w:ind w:left="1440" w:firstLine="720"/>
        <w:rPr>
          <w:rFonts w:asciiTheme="majorHAnsi" w:hAnsiTheme="majorHAnsi"/>
          <w:b/>
        </w:rPr>
      </w:pPr>
      <w:r w:rsidRPr="00A15010">
        <w:rPr>
          <w:rFonts w:asciiTheme="majorHAnsi" w:hAnsiTheme="majorHAnsi"/>
          <w:b/>
        </w:rPr>
        <w:t>DC/21/02641 – 84 Kings Rd</w:t>
      </w:r>
    </w:p>
    <w:p w:rsidR="00952E04" w:rsidRDefault="00952E04" w:rsidP="00952E04">
      <w:pPr>
        <w:spacing w:after="0"/>
        <w:ind w:left="1440" w:firstLine="720"/>
        <w:rPr>
          <w:rFonts w:asciiTheme="majorHAnsi" w:hAnsiTheme="majorHAnsi"/>
        </w:rPr>
      </w:pPr>
      <w:r>
        <w:rPr>
          <w:rFonts w:asciiTheme="majorHAnsi" w:hAnsiTheme="majorHAnsi"/>
        </w:rPr>
        <w:t>Erection of a single storey rear extension</w:t>
      </w:r>
    </w:p>
    <w:p w:rsidR="00952E04" w:rsidRDefault="00952E04" w:rsidP="00952E04">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Default="00952E04" w:rsidP="00952E04">
      <w:pPr>
        <w:spacing w:after="0"/>
        <w:ind w:left="1440" w:firstLine="720"/>
        <w:rPr>
          <w:rFonts w:asciiTheme="majorHAnsi" w:hAnsiTheme="majorHAnsi"/>
        </w:rPr>
      </w:pPr>
    </w:p>
    <w:p w:rsidR="00952E04" w:rsidRDefault="00952E04" w:rsidP="00952E04">
      <w:pPr>
        <w:spacing w:after="0"/>
        <w:ind w:left="1440" w:firstLine="720"/>
        <w:rPr>
          <w:rFonts w:asciiTheme="majorHAnsi" w:hAnsiTheme="majorHAnsi"/>
          <w:b/>
        </w:rPr>
      </w:pPr>
    </w:p>
    <w:p w:rsidR="00952E04" w:rsidRDefault="00952E04" w:rsidP="00952E04">
      <w:pPr>
        <w:spacing w:after="0"/>
        <w:ind w:left="1440" w:firstLine="720"/>
        <w:rPr>
          <w:rFonts w:asciiTheme="majorHAnsi" w:hAnsiTheme="majorHAnsi"/>
          <w:b/>
        </w:rPr>
      </w:pPr>
    </w:p>
    <w:p w:rsidR="00952E04" w:rsidRDefault="00952E04" w:rsidP="00952E04">
      <w:pPr>
        <w:spacing w:after="0"/>
        <w:ind w:left="1440" w:firstLine="720"/>
        <w:rPr>
          <w:rFonts w:asciiTheme="majorHAnsi" w:hAnsiTheme="majorHAnsi"/>
          <w:b/>
        </w:rPr>
      </w:pPr>
    </w:p>
    <w:p w:rsidR="00952E04" w:rsidRDefault="00952E04" w:rsidP="00952E04">
      <w:pPr>
        <w:spacing w:after="0"/>
        <w:ind w:left="1440" w:firstLine="720"/>
        <w:rPr>
          <w:rFonts w:asciiTheme="majorHAnsi" w:hAnsiTheme="majorHAnsi"/>
          <w:b/>
        </w:rPr>
      </w:pPr>
      <w:r w:rsidRPr="00A15010">
        <w:rPr>
          <w:rFonts w:asciiTheme="majorHAnsi" w:hAnsiTheme="majorHAnsi"/>
          <w:b/>
        </w:rPr>
        <w:t>DC/21/02683 – 59 Kings Rd</w:t>
      </w:r>
    </w:p>
    <w:p w:rsidR="00952E04" w:rsidRDefault="00952E04" w:rsidP="00952E04">
      <w:pPr>
        <w:spacing w:after="0"/>
        <w:ind w:left="2160"/>
        <w:rPr>
          <w:rFonts w:asciiTheme="majorHAnsi" w:hAnsiTheme="majorHAnsi"/>
        </w:rPr>
      </w:pPr>
      <w:r>
        <w:rPr>
          <w:rFonts w:asciiTheme="majorHAnsi" w:hAnsiTheme="majorHAnsi"/>
        </w:rPr>
        <w:t>Erection of two storey side and rear extensions and porch (following demolition of garage)</w:t>
      </w:r>
    </w:p>
    <w:p w:rsidR="00952E04" w:rsidRDefault="00952E04" w:rsidP="00952E04">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Default="00952E04" w:rsidP="00952E04">
      <w:pPr>
        <w:spacing w:after="0"/>
        <w:ind w:left="1440" w:firstLine="720"/>
        <w:rPr>
          <w:rFonts w:asciiTheme="majorHAnsi" w:hAnsiTheme="majorHAnsi"/>
          <w:b/>
        </w:rPr>
      </w:pPr>
      <w:r>
        <w:rPr>
          <w:rFonts w:asciiTheme="majorHAnsi" w:hAnsiTheme="majorHAnsi"/>
          <w:b/>
        </w:rPr>
        <w:t>DC/21/02645/47</w:t>
      </w:r>
      <w:r w:rsidRPr="006D5F8C">
        <w:rPr>
          <w:rFonts w:asciiTheme="majorHAnsi" w:hAnsiTheme="majorHAnsi"/>
          <w:b/>
        </w:rPr>
        <w:t xml:space="preserve"> – 15 Bells Lane</w:t>
      </w:r>
    </w:p>
    <w:p w:rsidR="00952E04" w:rsidRPr="004D5D7A" w:rsidRDefault="00952E04" w:rsidP="00952E04">
      <w:pPr>
        <w:spacing w:after="0"/>
        <w:ind w:left="1440" w:firstLine="720"/>
        <w:rPr>
          <w:rFonts w:asciiTheme="majorHAnsi" w:hAnsiTheme="majorHAnsi"/>
        </w:rPr>
      </w:pPr>
      <w:r w:rsidRPr="004D5D7A">
        <w:rPr>
          <w:rFonts w:asciiTheme="majorHAnsi" w:hAnsiTheme="majorHAnsi"/>
        </w:rPr>
        <w:t>Listed building consent</w:t>
      </w:r>
    </w:p>
    <w:p w:rsidR="00952E04" w:rsidRDefault="00952E04" w:rsidP="00952E04">
      <w:pPr>
        <w:spacing w:after="0"/>
        <w:ind w:left="1440" w:firstLine="720"/>
        <w:rPr>
          <w:rFonts w:asciiTheme="majorHAnsi" w:hAnsiTheme="majorHAnsi"/>
        </w:rPr>
      </w:pPr>
      <w:r>
        <w:rPr>
          <w:rFonts w:asciiTheme="majorHAnsi" w:hAnsiTheme="majorHAnsi"/>
        </w:rPr>
        <w:t>Erection of single storey rear extension</w:t>
      </w:r>
    </w:p>
    <w:p w:rsidR="00952E04" w:rsidRDefault="00952E04" w:rsidP="00952E04">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Default="00952E04" w:rsidP="0023437B">
      <w:pPr>
        <w:spacing w:after="0"/>
        <w:ind w:left="1440" w:firstLine="720"/>
        <w:rPr>
          <w:rFonts w:asciiTheme="majorHAnsi" w:hAnsiTheme="majorHAnsi"/>
          <w:b/>
        </w:rPr>
      </w:pPr>
      <w:r w:rsidRPr="004D5D7A">
        <w:rPr>
          <w:rFonts w:asciiTheme="majorHAnsi" w:hAnsiTheme="majorHAnsi"/>
          <w:b/>
        </w:rPr>
        <w:t>DC/21/00754 – GCB Factory and premises, Lower Rd</w:t>
      </w:r>
    </w:p>
    <w:p w:rsidR="00952E04" w:rsidRDefault="00952E04" w:rsidP="00952E04">
      <w:pPr>
        <w:spacing w:after="0"/>
        <w:ind w:left="2160"/>
        <w:rPr>
          <w:rFonts w:asciiTheme="majorHAnsi" w:hAnsiTheme="majorHAnsi"/>
          <w:b/>
        </w:rPr>
      </w:pPr>
      <w:r>
        <w:rPr>
          <w:rFonts w:asciiTheme="majorHAnsi" w:hAnsiTheme="majorHAnsi"/>
          <w:b/>
        </w:rPr>
        <w:t>Re-consultation: further supporting information (the proposals have not changed)</w:t>
      </w:r>
    </w:p>
    <w:p w:rsidR="00952E04" w:rsidRDefault="00952E04" w:rsidP="00952E04">
      <w:pPr>
        <w:spacing w:after="0"/>
        <w:ind w:left="2160"/>
        <w:rPr>
          <w:rFonts w:asciiTheme="majorHAnsi" w:hAnsiTheme="majorHAnsi"/>
        </w:rPr>
      </w:pPr>
      <w:r w:rsidRPr="00F83645">
        <w:rPr>
          <w:rFonts w:asciiTheme="majorHAnsi" w:hAnsiTheme="majorHAnsi"/>
        </w:rPr>
        <w:t>Part demolition and replacement of existing logistics space, new construction of a biomass boiler building and bridge link, alterations to existing logistics building to accommodate a new chocolate production facility, construction of a new waste water treatment building, new gatehouse and 2no weig</w:t>
      </w:r>
      <w:r>
        <w:rPr>
          <w:rFonts w:asciiTheme="majorHAnsi" w:hAnsiTheme="majorHAnsi"/>
        </w:rPr>
        <w:t>hbridge offices and other assoc</w:t>
      </w:r>
      <w:r w:rsidRPr="00F83645">
        <w:rPr>
          <w:rFonts w:asciiTheme="majorHAnsi" w:hAnsiTheme="majorHAnsi"/>
        </w:rPr>
        <w:t>iated works.</w:t>
      </w:r>
    </w:p>
    <w:p w:rsidR="0023437B" w:rsidRDefault="0023437B" w:rsidP="0023437B">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Pr="006B5986" w:rsidRDefault="00952E04" w:rsidP="0023437B">
      <w:pPr>
        <w:spacing w:after="0"/>
        <w:ind w:left="1440" w:firstLine="720"/>
        <w:rPr>
          <w:rFonts w:asciiTheme="majorHAnsi" w:hAnsiTheme="majorHAnsi"/>
          <w:b/>
        </w:rPr>
      </w:pPr>
      <w:r w:rsidRPr="006B5986">
        <w:rPr>
          <w:rFonts w:asciiTheme="majorHAnsi" w:hAnsiTheme="majorHAnsi"/>
          <w:b/>
        </w:rPr>
        <w:t>DC/21/02914 – The Bake House, Egremont St</w:t>
      </w:r>
    </w:p>
    <w:p w:rsidR="0023437B" w:rsidRDefault="00952E04" w:rsidP="0023437B">
      <w:pPr>
        <w:spacing w:after="0"/>
        <w:ind w:left="1440" w:firstLine="720"/>
        <w:rPr>
          <w:rFonts w:asciiTheme="majorHAnsi" w:hAnsiTheme="majorHAnsi"/>
        </w:rPr>
      </w:pPr>
      <w:r>
        <w:rPr>
          <w:rFonts w:asciiTheme="majorHAnsi" w:hAnsiTheme="majorHAnsi"/>
        </w:rPr>
        <w:t>Erection of a single storey extension (f</w:t>
      </w:r>
      <w:r w:rsidR="0023437B">
        <w:rPr>
          <w:rFonts w:asciiTheme="majorHAnsi" w:hAnsiTheme="majorHAnsi"/>
        </w:rPr>
        <w:t>ollowing demolition of existing</w:t>
      </w:r>
    </w:p>
    <w:p w:rsidR="00952E04" w:rsidRDefault="00952E04" w:rsidP="0023437B">
      <w:pPr>
        <w:spacing w:after="0"/>
        <w:ind w:left="2160"/>
        <w:rPr>
          <w:rFonts w:asciiTheme="majorHAnsi" w:hAnsiTheme="majorHAnsi"/>
        </w:rPr>
      </w:pPr>
      <w:r>
        <w:rPr>
          <w:rFonts w:asciiTheme="majorHAnsi" w:hAnsiTheme="majorHAnsi"/>
        </w:rPr>
        <w:t>conservatory) and associated works as per schedule of works)</w:t>
      </w:r>
    </w:p>
    <w:p w:rsidR="0023437B" w:rsidRDefault="0023437B" w:rsidP="0023437B">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23437B" w:rsidRDefault="0023437B" w:rsidP="0023437B">
      <w:pPr>
        <w:spacing w:after="0"/>
        <w:ind w:left="1440" w:firstLine="720"/>
        <w:rPr>
          <w:rFonts w:asciiTheme="majorHAnsi" w:hAnsiTheme="majorHAnsi"/>
          <w:b/>
        </w:rPr>
      </w:pPr>
      <w:r w:rsidRPr="0023437B">
        <w:rPr>
          <w:rFonts w:asciiTheme="majorHAnsi" w:hAnsiTheme="majorHAnsi"/>
          <w:b/>
        </w:rPr>
        <w:t>DC/21/02445 – 6 Brook St</w:t>
      </w:r>
    </w:p>
    <w:p w:rsidR="0023437B" w:rsidRDefault="0023437B" w:rsidP="0023437B">
      <w:pPr>
        <w:spacing w:after="0"/>
        <w:ind w:left="2160"/>
        <w:rPr>
          <w:rFonts w:asciiTheme="majorHAnsi" w:hAnsiTheme="majorHAnsi"/>
        </w:rPr>
      </w:pPr>
      <w:r>
        <w:rPr>
          <w:rFonts w:asciiTheme="majorHAnsi" w:hAnsiTheme="majorHAnsi"/>
        </w:rPr>
        <w:t>Notification of works to trees in a conservation area – T1 (lomboray poplar) – fell</w:t>
      </w:r>
    </w:p>
    <w:p w:rsidR="0023437B" w:rsidRDefault="0023437B" w:rsidP="0023437B">
      <w:pPr>
        <w:spacing w:after="0"/>
        <w:ind w:left="1440" w:firstLine="720"/>
        <w:rPr>
          <w:rFonts w:asciiTheme="majorHAnsi" w:hAnsiTheme="majorHAnsi"/>
        </w:rPr>
      </w:pPr>
      <w:r w:rsidRPr="00952E04">
        <w:rPr>
          <w:rFonts w:asciiTheme="majorHAnsi" w:hAnsiTheme="majorHAnsi"/>
          <w:b/>
          <w:i/>
        </w:rPr>
        <w:t>It was resolved</w:t>
      </w:r>
      <w:r>
        <w:rPr>
          <w:rFonts w:asciiTheme="majorHAnsi" w:hAnsiTheme="majorHAnsi"/>
        </w:rPr>
        <w:t xml:space="preserve"> to recommend ‘no reason to object’</w:t>
      </w:r>
    </w:p>
    <w:p w:rsidR="00952E04" w:rsidRPr="00CC42A9" w:rsidRDefault="00952E04" w:rsidP="00CC42A9">
      <w:pPr>
        <w:spacing w:after="0"/>
        <w:ind w:firstLine="720"/>
        <w:rPr>
          <w:rFonts w:asciiTheme="majorHAnsi" w:hAnsiTheme="majorHAnsi"/>
        </w:rPr>
      </w:pPr>
      <w:r w:rsidRPr="00E8188B">
        <w:rPr>
          <w:rFonts w:asciiTheme="majorHAnsi" w:hAnsiTheme="majorHAnsi"/>
          <w:b/>
        </w:rPr>
        <w:t>Granted applications:</w:t>
      </w:r>
    </w:p>
    <w:p w:rsidR="00952E04" w:rsidRDefault="00952E04" w:rsidP="00952E04">
      <w:pPr>
        <w:spacing w:after="0"/>
        <w:ind w:left="1440" w:firstLine="720"/>
        <w:rPr>
          <w:rFonts w:asciiTheme="majorHAnsi" w:hAnsiTheme="majorHAnsi"/>
          <w:b/>
        </w:rPr>
      </w:pPr>
      <w:r>
        <w:rPr>
          <w:rFonts w:asciiTheme="majorHAnsi" w:hAnsiTheme="majorHAnsi"/>
          <w:b/>
        </w:rPr>
        <w:t>DC/21/01155 – 28 Tye Green</w:t>
      </w:r>
    </w:p>
    <w:p w:rsidR="00952E04" w:rsidRDefault="00952E04" w:rsidP="00952E04">
      <w:pPr>
        <w:spacing w:after="0"/>
        <w:ind w:left="2160"/>
        <w:rPr>
          <w:rFonts w:asciiTheme="majorHAnsi" w:hAnsiTheme="majorHAnsi"/>
        </w:rPr>
      </w:pPr>
      <w:r w:rsidRPr="00C77949">
        <w:rPr>
          <w:rFonts w:asciiTheme="majorHAnsi" w:hAnsiTheme="majorHAnsi"/>
        </w:rPr>
        <w:t>Replacement of 2no front windows and 1no side window and front door</w:t>
      </w:r>
    </w:p>
    <w:p w:rsidR="00952E04" w:rsidRDefault="00952E04" w:rsidP="00952E04">
      <w:pPr>
        <w:spacing w:after="0"/>
        <w:ind w:left="2160"/>
        <w:rPr>
          <w:rFonts w:asciiTheme="majorHAnsi" w:hAnsiTheme="majorHAnsi"/>
          <w:b/>
        </w:rPr>
      </w:pPr>
      <w:r w:rsidRPr="00C77949">
        <w:rPr>
          <w:rFonts w:asciiTheme="majorHAnsi" w:hAnsiTheme="majorHAnsi"/>
          <w:b/>
        </w:rPr>
        <w:t>DC/21/01174 – Little Chequers, 8 Chequers Lane</w:t>
      </w:r>
    </w:p>
    <w:p w:rsidR="00952E04" w:rsidRDefault="00952E04" w:rsidP="00952E04">
      <w:pPr>
        <w:spacing w:after="0"/>
        <w:ind w:left="2160"/>
        <w:rPr>
          <w:rFonts w:asciiTheme="majorHAnsi" w:hAnsiTheme="majorHAnsi"/>
        </w:rPr>
      </w:pPr>
      <w:r>
        <w:rPr>
          <w:rFonts w:asciiTheme="majorHAnsi" w:hAnsiTheme="majorHAnsi"/>
        </w:rPr>
        <w:t>Application for listed building consent – alteration to first floor window</w:t>
      </w:r>
    </w:p>
    <w:p w:rsidR="00952E04" w:rsidRPr="00C77949" w:rsidRDefault="00952E04" w:rsidP="00952E04">
      <w:pPr>
        <w:spacing w:after="0"/>
        <w:ind w:left="2160"/>
        <w:rPr>
          <w:rFonts w:asciiTheme="majorHAnsi" w:hAnsiTheme="majorHAnsi"/>
          <w:b/>
        </w:rPr>
      </w:pPr>
      <w:r w:rsidRPr="00C77949">
        <w:rPr>
          <w:rFonts w:asciiTheme="majorHAnsi" w:hAnsiTheme="majorHAnsi"/>
          <w:b/>
        </w:rPr>
        <w:t>DC/21/01804 – 69 Egremont St</w:t>
      </w:r>
    </w:p>
    <w:p w:rsidR="00952E04" w:rsidRDefault="00952E04" w:rsidP="00952E04">
      <w:pPr>
        <w:spacing w:after="0"/>
        <w:ind w:left="2160"/>
        <w:rPr>
          <w:rFonts w:asciiTheme="majorHAnsi" w:hAnsiTheme="majorHAnsi"/>
        </w:rPr>
      </w:pPr>
      <w:r>
        <w:rPr>
          <w:rFonts w:asciiTheme="majorHAnsi" w:hAnsiTheme="majorHAnsi"/>
        </w:rPr>
        <w:t>Erection of a single storey rear extension and fenestration works (following demolition of existing extension)</w:t>
      </w:r>
    </w:p>
    <w:p w:rsidR="00952E04" w:rsidRPr="00C77949" w:rsidRDefault="00952E04" w:rsidP="00952E04">
      <w:pPr>
        <w:spacing w:after="0"/>
        <w:ind w:left="2160"/>
        <w:rPr>
          <w:rFonts w:asciiTheme="majorHAnsi" w:hAnsiTheme="majorHAnsi"/>
          <w:b/>
        </w:rPr>
      </w:pPr>
      <w:r w:rsidRPr="00C77949">
        <w:rPr>
          <w:rFonts w:asciiTheme="majorHAnsi" w:hAnsiTheme="majorHAnsi"/>
          <w:b/>
        </w:rPr>
        <w:t>DC/21/01561 – 64 Tye Green</w:t>
      </w:r>
    </w:p>
    <w:p w:rsidR="00952E04" w:rsidRDefault="00952E04" w:rsidP="00952E04">
      <w:pPr>
        <w:spacing w:after="0"/>
        <w:ind w:left="2160"/>
        <w:rPr>
          <w:rFonts w:asciiTheme="majorHAnsi" w:hAnsiTheme="majorHAnsi"/>
        </w:rPr>
      </w:pPr>
      <w:r>
        <w:rPr>
          <w:rFonts w:asciiTheme="majorHAnsi" w:hAnsiTheme="majorHAnsi"/>
        </w:rPr>
        <w:t>Erection of a boundary wall, fencing and gates and creation of new access.  Insertion of new door and windows to front elevation and removal of chimney.</w:t>
      </w:r>
    </w:p>
    <w:p w:rsidR="00952E04" w:rsidRDefault="00952E04" w:rsidP="00952E04">
      <w:pPr>
        <w:spacing w:after="0"/>
        <w:ind w:left="2160"/>
        <w:rPr>
          <w:rFonts w:asciiTheme="majorHAnsi" w:hAnsiTheme="majorHAnsi"/>
          <w:b/>
        </w:rPr>
      </w:pPr>
      <w:r w:rsidRPr="00614344">
        <w:rPr>
          <w:rFonts w:asciiTheme="majorHAnsi" w:hAnsiTheme="majorHAnsi"/>
          <w:b/>
        </w:rPr>
        <w:t>DC/21/01834 – Land adjoining 6 Spring Meadow</w:t>
      </w:r>
    </w:p>
    <w:p w:rsidR="00952E04" w:rsidRDefault="00952E04" w:rsidP="00952E04">
      <w:pPr>
        <w:spacing w:after="0"/>
        <w:ind w:left="2160"/>
        <w:rPr>
          <w:rFonts w:asciiTheme="majorHAnsi" w:hAnsiTheme="majorHAnsi"/>
        </w:rPr>
      </w:pPr>
      <w:r>
        <w:rPr>
          <w:rFonts w:asciiTheme="majorHAnsi" w:hAnsiTheme="majorHAnsi"/>
        </w:rPr>
        <w:t>Variation of condition – to allow change in proposed design from garage to cartlodge</w:t>
      </w:r>
    </w:p>
    <w:p w:rsidR="00952E04" w:rsidRPr="00614344" w:rsidRDefault="00952E04" w:rsidP="00952E04">
      <w:pPr>
        <w:spacing w:after="0"/>
        <w:ind w:left="2160"/>
        <w:rPr>
          <w:rFonts w:asciiTheme="majorHAnsi" w:hAnsiTheme="majorHAnsi"/>
          <w:b/>
        </w:rPr>
      </w:pPr>
      <w:r w:rsidRPr="00614344">
        <w:rPr>
          <w:rFonts w:asciiTheme="majorHAnsi" w:hAnsiTheme="majorHAnsi"/>
          <w:b/>
        </w:rPr>
        <w:t>DC/21/01913 – Glemsford Village Hall, Tye Green</w:t>
      </w:r>
    </w:p>
    <w:p w:rsidR="00952E04" w:rsidRDefault="00952E04" w:rsidP="00952E04">
      <w:pPr>
        <w:spacing w:after="0"/>
        <w:ind w:left="2160"/>
        <w:rPr>
          <w:rFonts w:asciiTheme="majorHAnsi" w:hAnsiTheme="majorHAnsi"/>
        </w:rPr>
      </w:pPr>
      <w:r>
        <w:rPr>
          <w:rFonts w:asciiTheme="majorHAnsi" w:hAnsiTheme="majorHAnsi"/>
        </w:rPr>
        <w:t>Variation of condition – to allow amendment to the entrance lobby extension</w:t>
      </w:r>
    </w:p>
    <w:p w:rsidR="00952E04" w:rsidRPr="00B20C4A" w:rsidRDefault="00952E04" w:rsidP="00CC42A9">
      <w:pPr>
        <w:spacing w:after="0"/>
        <w:ind w:left="2160"/>
        <w:rPr>
          <w:rFonts w:asciiTheme="majorHAnsi" w:hAnsiTheme="majorHAnsi"/>
          <w:b/>
        </w:rPr>
      </w:pPr>
      <w:r w:rsidRPr="00B20C4A">
        <w:rPr>
          <w:rFonts w:asciiTheme="majorHAnsi" w:hAnsiTheme="majorHAnsi"/>
          <w:b/>
        </w:rPr>
        <w:t>DC/21/02483 – Hideaway, Bells Lane</w:t>
      </w:r>
    </w:p>
    <w:p w:rsidR="00952E04" w:rsidRDefault="00952E04" w:rsidP="00952E04">
      <w:pPr>
        <w:spacing w:after="0"/>
        <w:ind w:left="2160"/>
        <w:rPr>
          <w:rFonts w:asciiTheme="majorHAnsi" w:hAnsiTheme="majorHAnsi"/>
        </w:rPr>
      </w:pPr>
      <w:r>
        <w:rPr>
          <w:rFonts w:asciiTheme="majorHAnsi" w:hAnsiTheme="majorHAnsi"/>
        </w:rPr>
        <w:lastRenderedPageBreak/>
        <w:t>Application for works to a tree in a conservation area – fell 1no eucalyptus (BDC does not wish to object)</w:t>
      </w:r>
    </w:p>
    <w:p w:rsidR="00952E04" w:rsidRPr="00B20C4A" w:rsidRDefault="00952E04" w:rsidP="00952E04">
      <w:pPr>
        <w:spacing w:after="0"/>
        <w:ind w:left="2160"/>
        <w:rPr>
          <w:rFonts w:asciiTheme="majorHAnsi" w:hAnsiTheme="majorHAnsi"/>
          <w:b/>
        </w:rPr>
      </w:pPr>
      <w:r w:rsidRPr="00B20C4A">
        <w:rPr>
          <w:rFonts w:asciiTheme="majorHAnsi" w:hAnsiTheme="majorHAnsi"/>
          <w:b/>
        </w:rPr>
        <w:t>DC/21/01877 – 43 Brook St</w:t>
      </w:r>
    </w:p>
    <w:p w:rsidR="00952E04" w:rsidRDefault="00952E04" w:rsidP="00952E04">
      <w:pPr>
        <w:spacing w:after="0"/>
        <w:ind w:left="2160"/>
        <w:rPr>
          <w:rFonts w:asciiTheme="majorHAnsi" w:hAnsiTheme="majorHAnsi"/>
        </w:rPr>
      </w:pPr>
      <w:r>
        <w:rPr>
          <w:rFonts w:asciiTheme="majorHAnsi" w:hAnsiTheme="majorHAnsi"/>
        </w:rPr>
        <w:t>Notification of works to tree in conservation area – fell 3no leylandii trees and 1no hawthorn  (BDC does not wish to object)</w:t>
      </w:r>
    </w:p>
    <w:p w:rsidR="00952E04" w:rsidRDefault="00952E04" w:rsidP="00952E04">
      <w:pPr>
        <w:spacing w:after="0"/>
        <w:ind w:left="1440" w:firstLine="720"/>
        <w:rPr>
          <w:rFonts w:asciiTheme="majorHAnsi" w:hAnsiTheme="majorHAnsi"/>
          <w:b/>
        </w:rPr>
      </w:pPr>
      <w:r w:rsidRPr="00B20C4A">
        <w:rPr>
          <w:rFonts w:asciiTheme="majorHAnsi" w:hAnsiTheme="majorHAnsi"/>
          <w:b/>
        </w:rPr>
        <w:t>DC/21/02775 – 17 Brices Way</w:t>
      </w:r>
    </w:p>
    <w:p w:rsidR="00952E04" w:rsidRPr="00B20C4A" w:rsidRDefault="00952E04" w:rsidP="00952E04">
      <w:pPr>
        <w:spacing w:after="0"/>
        <w:ind w:left="2160"/>
        <w:rPr>
          <w:rFonts w:asciiTheme="majorHAnsi" w:hAnsiTheme="majorHAnsi"/>
        </w:rPr>
      </w:pPr>
      <w:r w:rsidRPr="00B20C4A">
        <w:rPr>
          <w:rFonts w:asciiTheme="majorHAnsi" w:hAnsiTheme="majorHAnsi"/>
        </w:rPr>
        <w:t>Discharge of conditions application for DC/20/01758 – condition 3 (agreement of materials) and condition 8 (construction management)</w:t>
      </w:r>
      <w:r>
        <w:rPr>
          <w:rFonts w:asciiTheme="majorHAnsi" w:hAnsiTheme="majorHAnsi"/>
        </w:rPr>
        <w:t>. (Details specified have been considered by the Local Planning Authority and are acceptable).</w:t>
      </w:r>
    </w:p>
    <w:p w:rsidR="00952E04" w:rsidRPr="006E040D" w:rsidRDefault="00952E04" w:rsidP="00952E04">
      <w:pPr>
        <w:spacing w:after="0"/>
        <w:ind w:left="2160"/>
        <w:rPr>
          <w:rFonts w:asciiTheme="majorHAnsi" w:hAnsiTheme="majorHAnsi"/>
          <w:b/>
        </w:rPr>
      </w:pPr>
      <w:r w:rsidRPr="006E040D">
        <w:rPr>
          <w:rFonts w:asciiTheme="majorHAnsi" w:hAnsiTheme="majorHAnsi"/>
          <w:b/>
        </w:rPr>
        <w:t>DC/21/00475 – 3 Lower Rd</w:t>
      </w:r>
    </w:p>
    <w:p w:rsidR="00952E04" w:rsidRDefault="00952E04" w:rsidP="00952E04">
      <w:pPr>
        <w:spacing w:after="0"/>
        <w:ind w:left="2160"/>
        <w:rPr>
          <w:rFonts w:asciiTheme="majorHAnsi" w:hAnsiTheme="majorHAnsi"/>
        </w:rPr>
      </w:pPr>
      <w:r>
        <w:rPr>
          <w:rFonts w:asciiTheme="majorHAnsi" w:hAnsiTheme="majorHAnsi"/>
        </w:rPr>
        <w:t>Application for listed building consent – replacement of front door and windows</w:t>
      </w:r>
    </w:p>
    <w:p w:rsidR="00952E04" w:rsidRDefault="00952E04" w:rsidP="00952E04">
      <w:pPr>
        <w:spacing w:after="0"/>
        <w:ind w:left="2160"/>
        <w:rPr>
          <w:rFonts w:asciiTheme="majorHAnsi" w:hAnsiTheme="majorHAnsi"/>
          <w:b/>
        </w:rPr>
      </w:pPr>
      <w:r w:rsidRPr="006E040D">
        <w:rPr>
          <w:rFonts w:asciiTheme="majorHAnsi" w:hAnsiTheme="majorHAnsi"/>
          <w:b/>
        </w:rPr>
        <w:t>Appeal Decision:</w:t>
      </w:r>
      <w:r w:rsidRPr="006E040D">
        <w:rPr>
          <w:rFonts w:asciiTheme="majorHAnsi" w:hAnsiTheme="majorHAnsi"/>
          <w:b/>
        </w:rPr>
        <w:br/>
        <w:t>App ref: APP/D3505/W/19/3239626 – Brookfield Place, Low St</w:t>
      </w:r>
    </w:p>
    <w:p w:rsidR="00952E04" w:rsidRPr="008E4204" w:rsidRDefault="00952E04" w:rsidP="00952E04">
      <w:pPr>
        <w:spacing w:after="0"/>
        <w:ind w:left="2160"/>
        <w:rPr>
          <w:rFonts w:asciiTheme="majorHAnsi" w:hAnsiTheme="majorHAnsi"/>
        </w:rPr>
      </w:pPr>
      <w:r w:rsidRPr="008E4204">
        <w:rPr>
          <w:rFonts w:asciiTheme="majorHAnsi" w:hAnsiTheme="majorHAnsi"/>
        </w:rPr>
        <w:t>Outline planning application for the erection of 2no detached dwellings and associated garages (with access)</w:t>
      </w:r>
    </w:p>
    <w:p w:rsidR="00952E04" w:rsidRPr="00C77949" w:rsidRDefault="00952E04" w:rsidP="00952E04">
      <w:pPr>
        <w:spacing w:after="0"/>
        <w:ind w:left="2160"/>
        <w:rPr>
          <w:rFonts w:asciiTheme="majorHAnsi" w:hAnsiTheme="majorHAnsi"/>
        </w:rPr>
      </w:pPr>
      <w:r>
        <w:rPr>
          <w:rFonts w:asciiTheme="majorHAnsi" w:hAnsiTheme="majorHAnsi"/>
        </w:rPr>
        <w:t>Appeal dismissed</w:t>
      </w:r>
      <w:r>
        <w:rPr>
          <w:rFonts w:asciiTheme="majorHAnsi" w:hAnsiTheme="majorHAnsi"/>
        </w:rPr>
        <w:tab/>
      </w:r>
    </w:p>
    <w:p w:rsidR="000304D7" w:rsidRDefault="000304D7" w:rsidP="00110032">
      <w:pPr>
        <w:spacing w:after="0"/>
        <w:ind w:firstLine="720"/>
        <w:rPr>
          <w:rFonts w:asciiTheme="majorHAnsi" w:eastAsiaTheme="minorEastAsia" w:hAnsiTheme="majorHAnsi"/>
          <w:b/>
          <w:lang w:eastAsia="en-GB"/>
        </w:rPr>
      </w:pPr>
    </w:p>
    <w:p w:rsidR="002D391A" w:rsidRPr="00191A28" w:rsidRDefault="00CC42A9" w:rsidP="00191A28">
      <w:pPr>
        <w:spacing w:after="0" w:line="240" w:lineRule="auto"/>
        <w:rPr>
          <w:rFonts w:asciiTheme="majorHAnsi" w:hAnsiTheme="majorHAnsi"/>
        </w:rPr>
      </w:pPr>
      <w:r>
        <w:rPr>
          <w:rFonts w:asciiTheme="majorHAnsi" w:hAnsiTheme="majorHAnsi"/>
          <w:b/>
        </w:rPr>
        <w:t>08.06</w:t>
      </w:r>
      <w:r w:rsidR="00781EFB" w:rsidRPr="00221E15">
        <w:rPr>
          <w:rFonts w:asciiTheme="majorHAnsi" w:hAnsiTheme="majorHAnsi"/>
          <w:b/>
        </w:rPr>
        <w:t xml:space="preserve">  Public question time</w:t>
      </w:r>
    </w:p>
    <w:p w:rsidR="00D73AA2" w:rsidRDefault="008F5521" w:rsidP="00447F6F">
      <w:pPr>
        <w:spacing w:after="0" w:line="240" w:lineRule="auto"/>
        <w:rPr>
          <w:rFonts w:asciiTheme="majorHAnsi" w:hAnsiTheme="majorHAnsi"/>
        </w:rPr>
      </w:pPr>
      <w:r>
        <w:rPr>
          <w:rFonts w:asciiTheme="majorHAnsi" w:hAnsiTheme="majorHAnsi"/>
        </w:rPr>
        <w:t xml:space="preserve">It was asked if there was to be a tree charter in the new Neighbourhood Plan.  Cllr Plumb confirmed a charter is to be included. </w:t>
      </w:r>
    </w:p>
    <w:p w:rsidR="00110032" w:rsidRDefault="0011003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092B12">
        <w:rPr>
          <w:rFonts w:asciiTheme="majorHAnsi" w:hAnsiTheme="majorHAnsi"/>
          <w:b/>
        </w:rPr>
        <w:t>9.06</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2B453C" w:rsidRDefault="008F5521" w:rsidP="00781EFB">
      <w:pPr>
        <w:spacing w:after="0" w:line="240" w:lineRule="auto"/>
        <w:rPr>
          <w:rFonts w:asciiTheme="majorHAnsi" w:hAnsiTheme="majorHAnsi"/>
        </w:rPr>
      </w:pPr>
      <w:r>
        <w:rPr>
          <w:rFonts w:asciiTheme="majorHAnsi" w:hAnsiTheme="majorHAnsi"/>
        </w:rPr>
        <w:t>Payments June</w:t>
      </w:r>
      <w:r w:rsidR="00DC0726">
        <w:rPr>
          <w:rFonts w:asciiTheme="majorHAnsi" w:hAnsiTheme="majorHAnsi"/>
        </w:rPr>
        <w:t>:</w:t>
      </w:r>
    </w:p>
    <w:p w:rsidR="00AC6336" w:rsidRDefault="00AC6336" w:rsidP="00781EFB">
      <w:pPr>
        <w:spacing w:after="0" w:line="240" w:lineRule="auto"/>
        <w:rPr>
          <w:rFonts w:asciiTheme="majorHAnsi" w:hAnsiTheme="majorHAnsi"/>
        </w:rPr>
      </w:pPr>
      <w:r>
        <w:rPr>
          <w:rFonts w:asciiTheme="majorHAnsi" w:hAnsiTheme="majorHAnsi"/>
        </w:rPr>
        <w:t>Main:</w:t>
      </w:r>
    </w:p>
    <w:p w:rsidR="00AC6336" w:rsidRPr="00AC6336" w:rsidRDefault="00AC6336" w:rsidP="00AC6336">
      <w:pPr>
        <w:spacing w:after="0" w:line="240" w:lineRule="auto"/>
        <w:rPr>
          <w:rFonts w:asciiTheme="majorHAnsi" w:hAnsiTheme="majorHAnsi"/>
        </w:rPr>
      </w:pPr>
      <w:r w:rsidRPr="00AC6336">
        <w:rPr>
          <w:rFonts w:asciiTheme="majorHAnsi" w:hAnsiTheme="majorHAnsi"/>
        </w:rPr>
        <w:t>BDC - litter dog bins emptying DDR</w:t>
      </w:r>
      <w:r w:rsidRPr="00AC6336">
        <w:rPr>
          <w:rFonts w:asciiTheme="majorHAnsi" w:hAnsiTheme="majorHAnsi"/>
        </w:rPr>
        <w:tab/>
        <w:t>1765.52</w:t>
      </w:r>
    </w:p>
    <w:p w:rsidR="00AC6336" w:rsidRPr="00AC6336" w:rsidRDefault="00AC6336" w:rsidP="00AC6336">
      <w:pPr>
        <w:spacing w:after="0" w:line="240" w:lineRule="auto"/>
        <w:rPr>
          <w:rFonts w:asciiTheme="majorHAnsi" w:hAnsiTheme="majorHAnsi"/>
        </w:rPr>
      </w:pPr>
      <w:r w:rsidRPr="00AC6336">
        <w:rPr>
          <w:rFonts w:asciiTheme="majorHAnsi" w:hAnsiTheme="majorHAnsi"/>
        </w:rPr>
        <w:t>Wiles Contractors</w:t>
      </w:r>
      <w:r w:rsidRPr="00AC6336">
        <w:rPr>
          <w:rFonts w:asciiTheme="majorHAnsi" w:hAnsiTheme="majorHAnsi"/>
        </w:rPr>
        <w:tab/>
      </w:r>
      <w:r>
        <w:rPr>
          <w:rFonts w:asciiTheme="majorHAnsi" w:hAnsiTheme="majorHAnsi"/>
        </w:rPr>
        <w:tab/>
      </w:r>
      <w:r>
        <w:rPr>
          <w:rFonts w:asciiTheme="majorHAnsi" w:hAnsiTheme="majorHAnsi"/>
        </w:rPr>
        <w:tab/>
      </w:r>
      <w:r w:rsidRPr="00AC6336">
        <w:rPr>
          <w:rFonts w:asciiTheme="majorHAnsi" w:hAnsiTheme="majorHAnsi"/>
        </w:rPr>
        <w:t>7347.6</w:t>
      </w:r>
    </w:p>
    <w:p w:rsidR="00AC6336" w:rsidRPr="00AC6336" w:rsidRDefault="00AC6336" w:rsidP="00AC6336">
      <w:pPr>
        <w:spacing w:after="0" w:line="240" w:lineRule="auto"/>
        <w:rPr>
          <w:rFonts w:asciiTheme="majorHAnsi" w:hAnsiTheme="majorHAnsi"/>
        </w:rPr>
      </w:pPr>
      <w:r w:rsidRPr="00AC6336">
        <w:rPr>
          <w:rFonts w:asciiTheme="majorHAnsi" w:hAnsiTheme="majorHAnsi"/>
        </w:rPr>
        <w:t>SALC - audit servs</w:t>
      </w:r>
      <w:r w:rsidRPr="00AC6336">
        <w:rPr>
          <w:rFonts w:asciiTheme="majorHAnsi" w:hAnsiTheme="majorHAnsi"/>
        </w:rPr>
        <w:tab/>
      </w:r>
      <w:r>
        <w:rPr>
          <w:rFonts w:asciiTheme="majorHAnsi" w:hAnsiTheme="majorHAnsi"/>
        </w:rPr>
        <w:tab/>
      </w:r>
      <w:r>
        <w:rPr>
          <w:rFonts w:asciiTheme="majorHAnsi" w:hAnsiTheme="majorHAnsi"/>
        </w:rPr>
        <w:tab/>
      </w:r>
      <w:r w:rsidRPr="00AC6336">
        <w:rPr>
          <w:rFonts w:asciiTheme="majorHAnsi" w:hAnsiTheme="majorHAnsi"/>
        </w:rPr>
        <w:t>422.4</w:t>
      </w:r>
    </w:p>
    <w:p w:rsidR="00AC6336" w:rsidRPr="00AC6336" w:rsidRDefault="00AC6336" w:rsidP="00AC6336">
      <w:pPr>
        <w:spacing w:after="0" w:line="240" w:lineRule="auto"/>
        <w:rPr>
          <w:rFonts w:asciiTheme="majorHAnsi" w:hAnsiTheme="majorHAnsi"/>
        </w:rPr>
      </w:pPr>
      <w:r w:rsidRPr="00AC6336">
        <w:rPr>
          <w:rFonts w:asciiTheme="majorHAnsi" w:hAnsiTheme="majorHAnsi"/>
        </w:rPr>
        <w:t>KLH Architects</w:t>
      </w:r>
      <w:r w:rsidRPr="00AC6336">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C6336">
        <w:rPr>
          <w:rFonts w:asciiTheme="majorHAnsi" w:hAnsiTheme="majorHAnsi"/>
        </w:rPr>
        <w:t>6000</w:t>
      </w:r>
    </w:p>
    <w:p w:rsidR="00AC6336" w:rsidRPr="00AC6336" w:rsidRDefault="00AC6336" w:rsidP="00AC6336">
      <w:pPr>
        <w:spacing w:after="0" w:line="240" w:lineRule="auto"/>
        <w:rPr>
          <w:rFonts w:asciiTheme="majorHAnsi" w:hAnsiTheme="majorHAnsi"/>
        </w:rPr>
      </w:pPr>
      <w:r w:rsidRPr="00AC6336">
        <w:rPr>
          <w:rFonts w:asciiTheme="majorHAnsi" w:hAnsiTheme="majorHAnsi"/>
        </w:rPr>
        <w:t>Charge card</w:t>
      </w:r>
      <w:r w:rsidRPr="00AC6336">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C6336">
        <w:rPr>
          <w:rFonts w:asciiTheme="majorHAnsi" w:hAnsiTheme="majorHAnsi"/>
        </w:rPr>
        <w:t>309.16</w:t>
      </w:r>
    </w:p>
    <w:p w:rsidR="008F5521" w:rsidRDefault="00AC6336" w:rsidP="00AC6336">
      <w:pPr>
        <w:spacing w:after="0" w:line="240" w:lineRule="auto"/>
        <w:rPr>
          <w:rFonts w:asciiTheme="majorHAnsi" w:hAnsiTheme="majorHAnsi"/>
        </w:rPr>
      </w:pPr>
      <w:r w:rsidRPr="00AC6336">
        <w:rPr>
          <w:rFonts w:asciiTheme="majorHAnsi" w:hAnsiTheme="majorHAnsi"/>
        </w:rPr>
        <w:t>Gardens ARB</w:t>
      </w:r>
      <w:r w:rsidRPr="00AC6336">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C6336">
        <w:rPr>
          <w:rFonts w:asciiTheme="majorHAnsi" w:hAnsiTheme="majorHAnsi"/>
        </w:rPr>
        <w:t>960</w:t>
      </w:r>
    </w:p>
    <w:p w:rsidR="00AC6336" w:rsidRDefault="00AC6336" w:rsidP="00AC6336">
      <w:pPr>
        <w:spacing w:after="0" w:line="240" w:lineRule="auto"/>
        <w:rPr>
          <w:rFonts w:asciiTheme="majorHAnsi" w:hAnsiTheme="majorHAnsi"/>
        </w:rPr>
      </w:pPr>
      <w:r>
        <w:rPr>
          <w:rFonts w:asciiTheme="majorHAnsi" w:hAnsiTheme="majorHAnsi"/>
        </w:rPr>
        <w:t>Village Hall:</w:t>
      </w:r>
    </w:p>
    <w:p w:rsidR="00AC6336" w:rsidRDefault="00AC6336" w:rsidP="00AC6336">
      <w:pPr>
        <w:spacing w:after="0" w:line="240" w:lineRule="auto"/>
        <w:rPr>
          <w:rFonts w:asciiTheme="majorHAnsi" w:hAnsiTheme="majorHAnsi"/>
        </w:rPr>
      </w:pPr>
      <w:r>
        <w:rPr>
          <w:rFonts w:asciiTheme="majorHAnsi" w:hAnsiTheme="majorHAnsi"/>
        </w:rPr>
        <w:t>Iceni</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69.83</w:t>
      </w:r>
    </w:p>
    <w:p w:rsidR="00AC6336" w:rsidRDefault="00AC6336" w:rsidP="00AC6336">
      <w:pPr>
        <w:spacing w:after="0" w:line="240" w:lineRule="auto"/>
        <w:rPr>
          <w:rFonts w:asciiTheme="majorHAnsi" w:hAnsiTheme="majorHAnsi"/>
        </w:rPr>
      </w:pPr>
      <w:r>
        <w:rPr>
          <w:rFonts w:asciiTheme="majorHAnsi" w:hAnsiTheme="majorHAnsi"/>
        </w:rPr>
        <w:t>T&amp;P Fire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150.00</w:t>
      </w:r>
    </w:p>
    <w:p w:rsidR="00AC6336" w:rsidRDefault="00AC6336" w:rsidP="00AC6336">
      <w:pPr>
        <w:spacing w:after="0" w:line="240" w:lineRule="auto"/>
        <w:rPr>
          <w:rFonts w:asciiTheme="majorHAnsi" w:hAnsiTheme="majorHAnsi"/>
        </w:rPr>
      </w:pPr>
      <w:r>
        <w:rPr>
          <w:rFonts w:asciiTheme="majorHAnsi" w:hAnsiTheme="majorHAnsi"/>
        </w:rPr>
        <w:t>Jayden Electrical</w:t>
      </w:r>
      <w:r>
        <w:rPr>
          <w:rFonts w:asciiTheme="majorHAnsi" w:hAnsiTheme="majorHAnsi"/>
        </w:rPr>
        <w:tab/>
      </w:r>
      <w:r>
        <w:rPr>
          <w:rFonts w:asciiTheme="majorHAnsi" w:hAnsiTheme="majorHAnsi"/>
        </w:rPr>
        <w:tab/>
      </w:r>
      <w:r>
        <w:rPr>
          <w:rFonts w:asciiTheme="majorHAnsi" w:hAnsiTheme="majorHAnsi"/>
        </w:rPr>
        <w:tab/>
        <w:t>148.46</w:t>
      </w:r>
    </w:p>
    <w:p w:rsidR="00DC0726" w:rsidRDefault="00AC6336" w:rsidP="00D34A16">
      <w:pPr>
        <w:spacing w:after="0" w:line="240" w:lineRule="auto"/>
        <w:rPr>
          <w:rFonts w:asciiTheme="majorHAnsi" w:hAnsiTheme="majorHAnsi"/>
        </w:rPr>
      </w:pPr>
      <w:r>
        <w:rPr>
          <w:rFonts w:asciiTheme="majorHAnsi" w:hAnsiTheme="majorHAnsi"/>
        </w:rPr>
        <w:t>Receipts May</w:t>
      </w:r>
    </w:p>
    <w:p w:rsidR="00505A78" w:rsidRDefault="00505A78" w:rsidP="00D34A16">
      <w:pPr>
        <w:spacing w:after="0" w:line="240" w:lineRule="auto"/>
        <w:rPr>
          <w:rFonts w:asciiTheme="majorHAnsi" w:hAnsiTheme="majorHAnsi"/>
        </w:rPr>
      </w:pPr>
      <w:r>
        <w:rPr>
          <w:rFonts w:asciiTheme="majorHAnsi" w:hAnsiTheme="majorHAnsi"/>
        </w:rPr>
        <w:t>Main:</w:t>
      </w:r>
    </w:p>
    <w:p w:rsidR="00DC0726" w:rsidRDefault="00505A78" w:rsidP="00D34A16">
      <w:pPr>
        <w:spacing w:after="0" w:line="240" w:lineRule="auto"/>
        <w:rPr>
          <w:rFonts w:asciiTheme="majorHAnsi" w:hAnsiTheme="majorHAnsi"/>
        </w:rPr>
      </w:pPr>
      <w:r>
        <w:rPr>
          <w:rFonts w:asciiTheme="majorHAnsi" w:hAnsiTheme="majorHAnsi"/>
        </w:rPr>
        <w:t>Cemetery</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355</w:t>
      </w:r>
    </w:p>
    <w:p w:rsidR="00505A78" w:rsidRDefault="00505A78" w:rsidP="00D34A16">
      <w:pPr>
        <w:spacing w:after="0" w:line="240" w:lineRule="auto"/>
        <w:rPr>
          <w:rFonts w:asciiTheme="majorHAnsi" w:hAnsiTheme="majorHAnsi"/>
        </w:rPr>
      </w:pPr>
      <w:r>
        <w:rPr>
          <w:rFonts w:asciiTheme="majorHAnsi" w:hAnsiTheme="majorHAnsi"/>
        </w:rPr>
        <w:t>Allotment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95</w:t>
      </w:r>
    </w:p>
    <w:p w:rsidR="00505A78" w:rsidRDefault="00505A78" w:rsidP="00D34A16">
      <w:pPr>
        <w:spacing w:after="0" w:line="240" w:lineRule="auto"/>
        <w:rPr>
          <w:rFonts w:asciiTheme="majorHAnsi" w:hAnsiTheme="majorHAnsi"/>
        </w:rPr>
      </w:pPr>
      <w:r>
        <w:rPr>
          <w:rFonts w:asciiTheme="majorHAnsi" w:hAnsiTheme="majorHAnsi"/>
        </w:rPr>
        <w:t>Locality budget</w:t>
      </w:r>
      <w:r>
        <w:rPr>
          <w:rFonts w:asciiTheme="majorHAnsi" w:hAnsiTheme="majorHAnsi"/>
        </w:rPr>
        <w:tab/>
      </w:r>
      <w:r>
        <w:rPr>
          <w:rFonts w:asciiTheme="majorHAnsi" w:hAnsiTheme="majorHAnsi"/>
        </w:rPr>
        <w:tab/>
      </w:r>
      <w:r>
        <w:rPr>
          <w:rFonts w:asciiTheme="majorHAnsi" w:hAnsiTheme="majorHAnsi"/>
        </w:rPr>
        <w:tab/>
        <w:t>1675.30</w:t>
      </w:r>
    </w:p>
    <w:p w:rsidR="00505A78" w:rsidRDefault="00505A78" w:rsidP="00D34A16">
      <w:pPr>
        <w:spacing w:after="0" w:line="240" w:lineRule="auto"/>
        <w:rPr>
          <w:rFonts w:asciiTheme="majorHAnsi" w:hAnsiTheme="majorHAnsi"/>
        </w:rPr>
      </w:pPr>
      <w:r>
        <w:rPr>
          <w:rFonts w:asciiTheme="majorHAnsi" w:hAnsiTheme="majorHAnsi"/>
        </w:rPr>
        <w:t>Village Hall:</w:t>
      </w:r>
    </w:p>
    <w:p w:rsidR="00505A78" w:rsidRDefault="00505A78" w:rsidP="00D34A16">
      <w:pPr>
        <w:spacing w:after="0" w:line="240" w:lineRule="auto"/>
        <w:rPr>
          <w:rFonts w:asciiTheme="majorHAnsi" w:hAnsiTheme="majorHAnsi"/>
        </w:rPr>
      </w:pPr>
      <w:r>
        <w:rPr>
          <w:rFonts w:asciiTheme="majorHAnsi" w:hAnsiTheme="majorHAnsi"/>
        </w:rPr>
        <w:t>Grant BDC</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8000.00</w:t>
      </w:r>
      <w:r>
        <w:rPr>
          <w:rFonts w:asciiTheme="majorHAnsi" w:hAnsiTheme="majorHAnsi"/>
        </w:rPr>
        <w:tab/>
      </w:r>
    </w:p>
    <w:p w:rsidR="00505A78" w:rsidRDefault="00505A78" w:rsidP="00D34A16">
      <w:pPr>
        <w:spacing w:after="0" w:line="240" w:lineRule="auto"/>
        <w:rPr>
          <w:rFonts w:asciiTheme="majorHAnsi" w:hAnsiTheme="majorHAnsi"/>
        </w:rPr>
      </w:pPr>
    </w:p>
    <w:p w:rsidR="004964B1" w:rsidRDefault="00092B12" w:rsidP="00D34A16">
      <w:pPr>
        <w:spacing w:after="0" w:line="240" w:lineRule="auto"/>
        <w:rPr>
          <w:rFonts w:asciiTheme="majorHAnsi" w:hAnsiTheme="majorHAnsi"/>
          <w:b/>
        </w:rPr>
      </w:pPr>
      <w:r>
        <w:rPr>
          <w:rFonts w:asciiTheme="majorHAnsi" w:hAnsiTheme="majorHAnsi"/>
          <w:b/>
        </w:rPr>
        <w:t>10.06</w:t>
      </w:r>
      <w:r w:rsidR="00D34A16" w:rsidRPr="00221E15">
        <w:rPr>
          <w:rFonts w:asciiTheme="majorHAnsi" w:hAnsiTheme="majorHAnsi"/>
          <w:b/>
        </w:rPr>
        <w:t xml:space="preserve">  Reports from working group</w:t>
      </w:r>
      <w:r w:rsidR="004964B1">
        <w:rPr>
          <w:rFonts w:asciiTheme="majorHAnsi" w:hAnsiTheme="majorHAnsi"/>
          <w:b/>
        </w:rPr>
        <w:t>s</w:t>
      </w:r>
    </w:p>
    <w:p w:rsidR="00215FE6" w:rsidRDefault="009B6BC4" w:rsidP="00CB04BB">
      <w:pPr>
        <w:spacing w:after="0" w:line="240" w:lineRule="auto"/>
        <w:rPr>
          <w:rFonts w:asciiTheme="majorHAnsi" w:hAnsiTheme="majorHAnsi"/>
          <w:b/>
        </w:rPr>
      </w:pPr>
      <w:r w:rsidRPr="00221E15">
        <w:rPr>
          <w:rFonts w:asciiTheme="majorHAnsi" w:hAnsiTheme="majorHAnsi"/>
          <w:b/>
        </w:rPr>
        <w:t>Cemetery</w:t>
      </w:r>
      <w:r w:rsidR="00215FE6">
        <w:rPr>
          <w:rFonts w:asciiTheme="majorHAnsi" w:hAnsiTheme="majorHAnsi"/>
          <w:b/>
        </w:rPr>
        <w:t xml:space="preserve"> </w:t>
      </w:r>
    </w:p>
    <w:p w:rsidR="00092B12" w:rsidRPr="00092B12" w:rsidRDefault="00092B12" w:rsidP="00CB04BB">
      <w:pPr>
        <w:spacing w:after="0" w:line="240" w:lineRule="auto"/>
        <w:rPr>
          <w:rFonts w:asciiTheme="majorHAnsi" w:hAnsiTheme="majorHAnsi"/>
        </w:rPr>
      </w:pPr>
      <w:r w:rsidRPr="00092B12">
        <w:rPr>
          <w:rFonts w:asciiTheme="majorHAnsi" w:hAnsiTheme="majorHAnsi"/>
        </w:rPr>
        <w:t>No report</w:t>
      </w:r>
    </w:p>
    <w:p w:rsidR="00CB04BB" w:rsidRDefault="00CB04BB" w:rsidP="00CB04BB">
      <w:pPr>
        <w:spacing w:after="0" w:line="240" w:lineRule="auto"/>
        <w:rPr>
          <w:rFonts w:asciiTheme="majorHAnsi" w:hAnsiTheme="majorHAnsi"/>
          <w:b/>
        </w:rPr>
      </w:pPr>
      <w:r>
        <w:rPr>
          <w:rFonts w:asciiTheme="majorHAnsi" w:hAnsiTheme="majorHAnsi"/>
          <w:b/>
        </w:rPr>
        <w:t>F</w:t>
      </w:r>
      <w:r w:rsidR="00215FE6">
        <w:rPr>
          <w:rFonts w:asciiTheme="majorHAnsi" w:hAnsiTheme="majorHAnsi"/>
          <w:b/>
        </w:rPr>
        <w:t xml:space="preserve">inance </w:t>
      </w:r>
    </w:p>
    <w:p w:rsidR="00110032" w:rsidRDefault="00110032" w:rsidP="00CB04BB">
      <w:pPr>
        <w:spacing w:after="0" w:line="240" w:lineRule="auto"/>
        <w:rPr>
          <w:rFonts w:asciiTheme="majorHAnsi" w:hAnsiTheme="majorHAnsi"/>
        </w:rPr>
      </w:pPr>
      <w:r w:rsidRPr="00110032">
        <w:rPr>
          <w:rFonts w:asciiTheme="majorHAnsi" w:hAnsiTheme="majorHAnsi"/>
        </w:rPr>
        <w:t>No report</w:t>
      </w:r>
    </w:p>
    <w:p w:rsidR="00110032" w:rsidRDefault="00110032" w:rsidP="00221347">
      <w:pPr>
        <w:spacing w:after="0" w:line="240" w:lineRule="auto"/>
        <w:rPr>
          <w:rFonts w:asciiTheme="majorHAnsi" w:hAnsiTheme="majorHAnsi"/>
          <w:b/>
        </w:rPr>
      </w:pPr>
      <w:bookmarkStart w:id="0" w:name="_GoBack"/>
      <w:bookmarkEnd w:id="0"/>
      <w:r w:rsidRPr="00110032">
        <w:rPr>
          <w:rFonts w:asciiTheme="majorHAnsi" w:hAnsiTheme="majorHAnsi"/>
          <w:b/>
        </w:rPr>
        <w:t>Village Hall</w:t>
      </w:r>
    </w:p>
    <w:p w:rsidR="00092B12" w:rsidRPr="00092B12" w:rsidRDefault="00092B12" w:rsidP="00CB04BB">
      <w:pPr>
        <w:spacing w:after="0" w:line="240" w:lineRule="auto"/>
        <w:rPr>
          <w:rFonts w:asciiTheme="majorHAnsi" w:hAnsiTheme="majorHAnsi"/>
        </w:rPr>
      </w:pPr>
      <w:r w:rsidRPr="00092B12">
        <w:rPr>
          <w:rFonts w:asciiTheme="majorHAnsi" w:hAnsiTheme="majorHAnsi"/>
        </w:rPr>
        <w:lastRenderedPageBreak/>
        <w:t>Tenders are out for consideration</w:t>
      </w:r>
      <w:r>
        <w:rPr>
          <w:rFonts w:asciiTheme="majorHAnsi" w:hAnsiTheme="majorHAnsi"/>
        </w:rPr>
        <w:t>.  However, quoting is proving difficult due to the fluctuating material costs.  Once quotes have been received funding can be applied for.</w:t>
      </w:r>
    </w:p>
    <w:p w:rsidR="006D0679" w:rsidRPr="006D0679" w:rsidRDefault="006D0679" w:rsidP="00CB04BB">
      <w:pPr>
        <w:spacing w:after="0" w:line="240" w:lineRule="auto"/>
        <w:rPr>
          <w:rFonts w:asciiTheme="majorHAnsi" w:hAnsiTheme="majorHAnsi"/>
          <w:b/>
        </w:rPr>
      </w:pPr>
      <w:r w:rsidRPr="006D0679">
        <w:rPr>
          <w:rFonts w:asciiTheme="majorHAnsi" w:hAnsiTheme="majorHAnsi"/>
          <w:b/>
        </w:rPr>
        <w:t>Neighbourhood Plan</w:t>
      </w:r>
    </w:p>
    <w:p w:rsidR="006D0679" w:rsidRDefault="006D0679" w:rsidP="00780290">
      <w:pPr>
        <w:spacing w:after="0"/>
        <w:rPr>
          <w:rFonts w:asciiTheme="majorHAnsi" w:hAnsiTheme="majorHAnsi"/>
        </w:rPr>
      </w:pPr>
      <w:r>
        <w:rPr>
          <w:rFonts w:asciiTheme="majorHAnsi" w:hAnsiTheme="majorHAnsi"/>
        </w:rPr>
        <w:t>The design guide</w:t>
      </w:r>
      <w:r w:rsidR="0002060E">
        <w:rPr>
          <w:rFonts w:asciiTheme="majorHAnsi" w:hAnsiTheme="majorHAnsi"/>
        </w:rPr>
        <w:t xml:space="preserve"> has now been received and</w:t>
      </w:r>
      <w:r w:rsidR="00092B12">
        <w:rPr>
          <w:rFonts w:asciiTheme="majorHAnsi" w:hAnsiTheme="majorHAnsi"/>
        </w:rPr>
        <w:t xml:space="preserve"> circulated to councillors and members of the Neighbourhood Plan group.  Comments are required within the next 4-6wks.</w:t>
      </w:r>
    </w:p>
    <w:p w:rsidR="00092B12" w:rsidRDefault="00092B12" w:rsidP="00780290">
      <w:pPr>
        <w:spacing w:after="0"/>
        <w:rPr>
          <w:rFonts w:asciiTheme="majorHAnsi" w:hAnsiTheme="majorHAnsi"/>
        </w:rPr>
      </w:pPr>
      <w:r>
        <w:rPr>
          <w:rFonts w:asciiTheme="majorHAnsi" w:hAnsiTheme="majorHAnsi"/>
        </w:rPr>
        <w:t>A meeting is to be arranged with the consultant who is drawing up the plan.</w:t>
      </w:r>
    </w:p>
    <w:p w:rsidR="00092B12" w:rsidRDefault="00092B12" w:rsidP="00780290">
      <w:pPr>
        <w:spacing w:after="0"/>
        <w:rPr>
          <w:rFonts w:asciiTheme="majorHAnsi" w:hAnsiTheme="majorHAnsi"/>
        </w:rPr>
      </w:pPr>
      <w:r>
        <w:rPr>
          <w:rFonts w:asciiTheme="majorHAnsi" w:hAnsiTheme="majorHAnsi"/>
        </w:rPr>
        <w:t>Locality are chasing up other reports.</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9551D8" w:rsidRDefault="00092B12" w:rsidP="00780290">
      <w:pPr>
        <w:spacing w:after="0"/>
        <w:rPr>
          <w:rFonts w:asciiTheme="majorHAnsi" w:hAnsiTheme="majorHAnsi"/>
        </w:rPr>
      </w:pPr>
      <w:r>
        <w:rPr>
          <w:rFonts w:asciiTheme="majorHAnsi" w:hAnsiTheme="majorHAnsi"/>
        </w:rPr>
        <w:t>No report</w:t>
      </w:r>
    </w:p>
    <w:p w:rsidR="006D0679" w:rsidRPr="00C34593" w:rsidRDefault="006D0679" w:rsidP="00780290">
      <w:pPr>
        <w:spacing w:after="0"/>
        <w:rPr>
          <w:rFonts w:asciiTheme="majorHAnsi" w:hAnsiTheme="majorHAnsi"/>
        </w:rPr>
      </w:pPr>
      <w:r w:rsidRPr="006D0679">
        <w:rPr>
          <w:rFonts w:asciiTheme="majorHAnsi" w:hAnsiTheme="majorHAnsi"/>
          <w:b/>
        </w:rPr>
        <w:t>Climate Emergency (Greening Glemsford)</w:t>
      </w:r>
    </w:p>
    <w:p w:rsidR="006D0679" w:rsidRDefault="00C34593" w:rsidP="00780290">
      <w:pPr>
        <w:spacing w:after="0"/>
        <w:rPr>
          <w:rFonts w:asciiTheme="majorHAnsi" w:hAnsiTheme="majorHAnsi"/>
        </w:rPr>
      </w:pPr>
      <w:r w:rsidRPr="00C34593">
        <w:rPr>
          <w:rFonts w:asciiTheme="majorHAnsi" w:hAnsiTheme="majorHAnsi"/>
        </w:rPr>
        <w:t>Lesli Tunbridge read out a report, this can be viewed on the website</w:t>
      </w:r>
      <w:r>
        <w:rPr>
          <w:rFonts w:asciiTheme="majorHAnsi" w:hAnsiTheme="majorHAnsi"/>
        </w:rPr>
        <w:t xml:space="preserve">.  </w:t>
      </w:r>
    </w:p>
    <w:p w:rsidR="00C34593" w:rsidRDefault="00C34593" w:rsidP="00780290">
      <w:pPr>
        <w:spacing w:after="0"/>
        <w:rPr>
          <w:rFonts w:asciiTheme="majorHAnsi" w:hAnsiTheme="majorHAnsi"/>
        </w:rPr>
      </w:pPr>
      <w:r>
        <w:rPr>
          <w:rFonts w:asciiTheme="majorHAnsi" w:hAnsiTheme="majorHAnsi"/>
        </w:rPr>
        <w:t xml:space="preserve">Public Realm at Babergh District Council </w:t>
      </w:r>
      <w:r w:rsidR="0002060E">
        <w:rPr>
          <w:rFonts w:asciiTheme="majorHAnsi" w:hAnsiTheme="majorHAnsi"/>
        </w:rPr>
        <w:t xml:space="preserve">have asked the Parish Council Greening Glemsford (Climate Emergency) group on which areas they would like to sow wild flower seed.  Lesli is to liaise with the Parish Council.  </w:t>
      </w:r>
    </w:p>
    <w:p w:rsidR="00F2256C" w:rsidRDefault="00F2256C" w:rsidP="00780290">
      <w:pPr>
        <w:spacing w:after="0"/>
        <w:rPr>
          <w:rFonts w:asciiTheme="majorHAnsi" w:hAnsiTheme="majorHAnsi"/>
        </w:rPr>
      </w:pPr>
      <w:r>
        <w:rPr>
          <w:rFonts w:asciiTheme="majorHAnsi" w:hAnsiTheme="majorHAnsi"/>
        </w:rPr>
        <w:t>It is hoped to put a link for the Greening Glemsford Facebook page on the Parish Council website.  The clerk is to look into this.</w:t>
      </w:r>
    </w:p>
    <w:p w:rsidR="00F2256C" w:rsidRDefault="00F2256C" w:rsidP="00780290">
      <w:pPr>
        <w:spacing w:after="0"/>
        <w:rPr>
          <w:rFonts w:asciiTheme="majorHAnsi" w:hAnsiTheme="majorHAnsi"/>
        </w:rPr>
      </w:pPr>
      <w:r>
        <w:rPr>
          <w:rFonts w:asciiTheme="majorHAnsi" w:hAnsiTheme="majorHAnsi"/>
        </w:rPr>
        <w:t>Cllr Plumb is to pass on details of the group to other local villages.</w:t>
      </w:r>
    </w:p>
    <w:p w:rsidR="00112C7C" w:rsidRDefault="00112C7C" w:rsidP="00780290">
      <w:pPr>
        <w:spacing w:after="0"/>
        <w:rPr>
          <w:rFonts w:asciiTheme="majorHAnsi" w:hAnsiTheme="majorHAnsi"/>
        </w:rPr>
      </w:pPr>
    </w:p>
    <w:p w:rsidR="00112C7C" w:rsidRPr="00112C7C" w:rsidRDefault="00112C7C" w:rsidP="00780290">
      <w:pPr>
        <w:spacing w:after="0"/>
        <w:rPr>
          <w:rFonts w:asciiTheme="majorHAnsi" w:hAnsiTheme="majorHAnsi"/>
          <w:b/>
        </w:rPr>
      </w:pPr>
      <w:r w:rsidRPr="00112C7C">
        <w:rPr>
          <w:rFonts w:asciiTheme="majorHAnsi" w:hAnsiTheme="majorHAnsi"/>
          <w:b/>
        </w:rPr>
        <w:t>11.06  Re-opening of the Parish Council office – to agree a date</w:t>
      </w:r>
    </w:p>
    <w:p w:rsidR="00112C7C" w:rsidRDefault="00112C7C" w:rsidP="00780290">
      <w:pPr>
        <w:spacing w:after="0"/>
        <w:rPr>
          <w:rFonts w:asciiTheme="majorHAnsi" w:hAnsiTheme="majorHAnsi"/>
        </w:rPr>
      </w:pPr>
      <w:r>
        <w:rPr>
          <w:rFonts w:asciiTheme="majorHAnsi" w:hAnsiTheme="majorHAnsi"/>
        </w:rPr>
        <w:t>The office will re-open on Tuesday 29</w:t>
      </w:r>
      <w:r w:rsidRPr="00112C7C">
        <w:rPr>
          <w:rFonts w:asciiTheme="majorHAnsi" w:hAnsiTheme="majorHAnsi"/>
          <w:vertAlign w:val="superscript"/>
        </w:rPr>
        <w:t>th</w:t>
      </w:r>
      <w:r>
        <w:rPr>
          <w:rFonts w:asciiTheme="majorHAnsi" w:hAnsiTheme="majorHAnsi"/>
        </w:rPr>
        <w:t xml:space="preserve"> June.  However, this is subject to any changes announced by Government.</w:t>
      </w:r>
    </w:p>
    <w:p w:rsidR="00112C7C" w:rsidRDefault="00112C7C" w:rsidP="00780290">
      <w:pPr>
        <w:spacing w:after="0"/>
        <w:rPr>
          <w:rFonts w:asciiTheme="majorHAnsi" w:hAnsiTheme="majorHAnsi"/>
        </w:rPr>
      </w:pPr>
    </w:p>
    <w:p w:rsidR="00112C7C" w:rsidRPr="00112C7C" w:rsidRDefault="00112C7C" w:rsidP="00780290">
      <w:pPr>
        <w:spacing w:after="0"/>
        <w:rPr>
          <w:rFonts w:asciiTheme="majorHAnsi" w:hAnsiTheme="majorHAnsi"/>
          <w:b/>
        </w:rPr>
      </w:pPr>
      <w:r w:rsidRPr="00112C7C">
        <w:rPr>
          <w:rFonts w:asciiTheme="majorHAnsi" w:hAnsiTheme="majorHAnsi"/>
          <w:b/>
        </w:rPr>
        <w:t>12.06  Internal audit report – to agree</w:t>
      </w:r>
    </w:p>
    <w:p w:rsidR="00112C7C" w:rsidRDefault="00112C7C" w:rsidP="00780290">
      <w:pPr>
        <w:spacing w:after="0"/>
        <w:rPr>
          <w:rFonts w:asciiTheme="majorHAnsi" w:hAnsiTheme="majorHAnsi"/>
        </w:rPr>
      </w:pPr>
      <w:r w:rsidRPr="00112C7C">
        <w:rPr>
          <w:rFonts w:asciiTheme="majorHAnsi" w:hAnsiTheme="majorHAnsi"/>
          <w:b/>
          <w:i/>
        </w:rPr>
        <w:t>It was resolved</w:t>
      </w:r>
      <w:r>
        <w:rPr>
          <w:rFonts w:asciiTheme="majorHAnsi" w:hAnsiTheme="majorHAnsi"/>
        </w:rPr>
        <w:t xml:space="preserve"> to agree the internal audit report.</w:t>
      </w:r>
    </w:p>
    <w:p w:rsidR="00112C7C" w:rsidRDefault="00112C7C" w:rsidP="00780290">
      <w:pPr>
        <w:spacing w:after="0"/>
        <w:rPr>
          <w:rFonts w:asciiTheme="majorHAnsi" w:hAnsiTheme="majorHAnsi"/>
        </w:rPr>
      </w:pPr>
    </w:p>
    <w:p w:rsidR="00112C7C" w:rsidRPr="00112C7C" w:rsidRDefault="00112C7C" w:rsidP="00780290">
      <w:pPr>
        <w:spacing w:after="0"/>
        <w:rPr>
          <w:rFonts w:asciiTheme="majorHAnsi" w:hAnsiTheme="majorHAnsi"/>
          <w:b/>
        </w:rPr>
      </w:pPr>
      <w:r w:rsidRPr="00112C7C">
        <w:rPr>
          <w:rFonts w:asciiTheme="majorHAnsi" w:hAnsiTheme="majorHAnsi"/>
          <w:b/>
        </w:rPr>
        <w:t>13.06  Annual Governance and Accountability Return – to agree</w:t>
      </w:r>
    </w:p>
    <w:p w:rsidR="006D0679" w:rsidRDefault="00112C7C" w:rsidP="00780290">
      <w:pPr>
        <w:spacing w:after="0"/>
        <w:rPr>
          <w:rFonts w:asciiTheme="majorHAnsi" w:hAnsiTheme="majorHAnsi"/>
        </w:rPr>
      </w:pPr>
      <w:r w:rsidRPr="00112C7C">
        <w:rPr>
          <w:rFonts w:asciiTheme="majorHAnsi" w:hAnsiTheme="majorHAnsi"/>
          <w:b/>
          <w:i/>
        </w:rPr>
        <w:t>It was resolved</w:t>
      </w:r>
      <w:r>
        <w:rPr>
          <w:rFonts w:asciiTheme="majorHAnsi" w:hAnsiTheme="majorHAnsi"/>
        </w:rPr>
        <w:t xml:space="preserve"> to agree the AGAR</w:t>
      </w:r>
    </w:p>
    <w:p w:rsidR="00E803D4" w:rsidRPr="00E803D4" w:rsidRDefault="00E803D4" w:rsidP="00780290">
      <w:pPr>
        <w:spacing w:after="0"/>
        <w:rPr>
          <w:rFonts w:asciiTheme="majorHAnsi" w:hAnsiTheme="majorHAnsi"/>
          <w:b/>
        </w:rPr>
      </w:pPr>
    </w:p>
    <w:p w:rsidR="00B254BD" w:rsidRDefault="00E803D4" w:rsidP="00780290">
      <w:pPr>
        <w:spacing w:after="0"/>
        <w:rPr>
          <w:rFonts w:asciiTheme="majorHAnsi" w:hAnsiTheme="majorHAnsi"/>
          <w:b/>
        </w:rPr>
      </w:pPr>
      <w:r w:rsidRPr="00E803D4">
        <w:rPr>
          <w:rFonts w:asciiTheme="majorHAnsi" w:hAnsiTheme="majorHAnsi"/>
          <w:b/>
        </w:rPr>
        <w:t>14.06  To continue the use of SALC as internal auditors – to agree</w:t>
      </w:r>
    </w:p>
    <w:p w:rsidR="00E803D4" w:rsidRDefault="00E803D4" w:rsidP="00780290">
      <w:pPr>
        <w:spacing w:after="0"/>
        <w:rPr>
          <w:rFonts w:asciiTheme="majorHAnsi" w:hAnsiTheme="majorHAnsi"/>
        </w:rPr>
      </w:pPr>
      <w:r w:rsidRPr="00E803D4">
        <w:rPr>
          <w:rFonts w:asciiTheme="majorHAnsi" w:hAnsiTheme="majorHAnsi"/>
          <w:b/>
          <w:i/>
        </w:rPr>
        <w:t>It was resolved</w:t>
      </w:r>
      <w:r>
        <w:rPr>
          <w:rFonts w:asciiTheme="majorHAnsi" w:hAnsiTheme="majorHAnsi"/>
          <w:b/>
        </w:rPr>
        <w:t xml:space="preserve"> </w:t>
      </w:r>
      <w:r w:rsidRPr="00E803D4">
        <w:rPr>
          <w:rFonts w:asciiTheme="majorHAnsi" w:hAnsiTheme="majorHAnsi"/>
        </w:rPr>
        <w:t>to continue using the Suffolk Association of Local Councils for the internal audit.</w:t>
      </w:r>
    </w:p>
    <w:p w:rsidR="00E803D4" w:rsidRDefault="00E803D4" w:rsidP="00780290">
      <w:pPr>
        <w:spacing w:after="0"/>
        <w:rPr>
          <w:rFonts w:asciiTheme="majorHAnsi" w:hAnsiTheme="majorHAnsi"/>
        </w:rPr>
      </w:pPr>
    </w:p>
    <w:p w:rsidR="00E803D4" w:rsidRPr="00E803D4" w:rsidRDefault="00E803D4" w:rsidP="00780290">
      <w:pPr>
        <w:spacing w:after="0"/>
        <w:rPr>
          <w:rFonts w:asciiTheme="majorHAnsi" w:hAnsiTheme="majorHAnsi"/>
          <w:b/>
        </w:rPr>
      </w:pPr>
      <w:r w:rsidRPr="00E803D4">
        <w:rPr>
          <w:rFonts w:asciiTheme="majorHAnsi" w:hAnsiTheme="majorHAnsi"/>
          <w:b/>
        </w:rPr>
        <w:t>15.06  Play park repairs</w:t>
      </w:r>
    </w:p>
    <w:p w:rsidR="00E803D4" w:rsidRDefault="00E803D4" w:rsidP="00780290">
      <w:pPr>
        <w:spacing w:after="0"/>
        <w:rPr>
          <w:rFonts w:asciiTheme="majorHAnsi" w:hAnsiTheme="majorHAnsi"/>
        </w:rPr>
      </w:pPr>
      <w:r>
        <w:rPr>
          <w:rFonts w:asciiTheme="majorHAnsi" w:hAnsiTheme="majorHAnsi"/>
        </w:rPr>
        <w:t>Prices for works had not been received.  However, it was agreed that once the quote had been received the clerk could use emergency powers for repairs as necessary.</w:t>
      </w:r>
    </w:p>
    <w:p w:rsidR="00E803D4" w:rsidRDefault="00E803D4" w:rsidP="00780290">
      <w:pPr>
        <w:spacing w:after="0"/>
        <w:rPr>
          <w:rFonts w:asciiTheme="majorHAnsi" w:hAnsiTheme="majorHAnsi"/>
        </w:rPr>
      </w:pPr>
    </w:p>
    <w:p w:rsidR="00B254BD" w:rsidRDefault="00E803D4" w:rsidP="00780290">
      <w:pPr>
        <w:spacing w:after="0"/>
        <w:rPr>
          <w:rFonts w:asciiTheme="majorHAnsi" w:hAnsiTheme="majorHAnsi"/>
          <w:b/>
        </w:rPr>
      </w:pPr>
      <w:r>
        <w:rPr>
          <w:rFonts w:asciiTheme="majorHAnsi" w:hAnsiTheme="majorHAnsi"/>
          <w:b/>
        </w:rPr>
        <w:t>16.06</w:t>
      </w:r>
      <w:r w:rsidR="00B254BD" w:rsidRPr="00973FE3">
        <w:rPr>
          <w:rFonts w:asciiTheme="majorHAnsi" w:hAnsiTheme="majorHAnsi"/>
          <w:b/>
        </w:rPr>
        <w:t xml:space="preserve">  Correspondence</w:t>
      </w:r>
    </w:p>
    <w:p w:rsidR="00E803D4" w:rsidRDefault="00E803D4" w:rsidP="00780290">
      <w:pPr>
        <w:spacing w:after="0"/>
        <w:rPr>
          <w:rFonts w:asciiTheme="majorHAnsi" w:hAnsiTheme="majorHAnsi"/>
        </w:rPr>
      </w:pPr>
      <w:r w:rsidRPr="00E803D4">
        <w:rPr>
          <w:rFonts w:asciiTheme="majorHAnsi" w:hAnsiTheme="majorHAnsi"/>
        </w:rPr>
        <w:t>A letter had been received from the Local History Society enquiring about moving the bench at the rear of the village hall.  It was agreed for this to remain where it is until the proposed extension is started.</w:t>
      </w:r>
    </w:p>
    <w:p w:rsidR="00E803D4" w:rsidRDefault="00E803D4" w:rsidP="00780290">
      <w:pPr>
        <w:spacing w:after="0"/>
        <w:rPr>
          <w:rFonts w:asciiTheme="majorHAnsi" w:hAnsiTheme="majorHAnsi"/>
        </w:rPr>
      </w:pPr>
      <w:r>
        <w:rPr>
          <w:rFonts w:asciiTheme="majorHAnsi" w:hAnsiTheme="majorHAnsi"/>
        </w:rPr>
        <w:t>The library enquired about using the green to the front of the library for the</w:t>
      </w:r>
      <w:r w:rsidR="00387A0B">
        <w:rPr>
          <w:rFonts w:asciiTheme="majorHAnsi" w:hAnsiTheme="majorHAnsi"/>
        </w:rPr>
        <w:t xml:space="preserve"> summer</w:t>
      </w:r>
      <w:r>
        <w:rPr>
          <w:rFonts w:asciiTheme="majorHAnsi" w:hAnsiTheme="majorHAnsi"/>
        </w:rPr>
        <w:t xml:space="preserve"> reading challenge.  This was agreed subject to insurance, risk asse</w:t>
      </w:r>
      <w:r w:rsidR="00387A0B">
        <w:rPr>
          <w:rFonts w:asciiTheme="majorHAnsi" w:hAnsiTheme="majorHAnsi"/>
        </w:rPr>
        <w:t>ssments and H&amp;S documents</w:t>
      </w:r>
      <w:r>
        <w:rPr>
          <w:rFonts w:asciiTheme="majorHAnsi" w:hAnsiTheme="majorHAnsi"/>
        </w:rPr>
        <w:t xml:space="preserve"> being in place.</w:t>
      </w:r>
    </w:p>
    <w:p w:rsidR="00387A0B" w:rsidRPr="00E803D4" w:rsidRDefault="00387A0B" w:rsidP="00780290">
      <w:pPr>
        <w:spacing w:after="0"/>
        <w:rPr>
          <w:rFonts w:asciiTheme="majorHAnsi" w:hAnsiTheme="majorHAnsi"/>
        </w:rPr>
      </w:pPr>
      <w:r>
        <w:rPr>
          <w:rFonts w:asciiTheme="majorHAnsi" w:hAnsiTheme="majorHAnsi"/>
        </w:rPr>
        <w:t>Cllr Plumb announced that the August meeting will be held on the 17</w:t>
      </w:r>
      <w:r w:rsidRPr="00387A0B">
        <w:rPr>
          <w:rFonts w:asciiTheme="majorHAnsi" w:hAnsiTheme="majorHAnsi"/>
          <w:vertAlign w:val="superscript"/>
        </w:rPr>
        <w:t>th</w:t>
      </w:r>
      <w:r>
        <w:rPr>
          <w:rFonts w:asciiTheme="majorHAnsi" w:hAnsiTheme="majorHAnsi"/>
        </w:rPr>
        <w:t xml:space="preserve"> August (not the 10</w:t>
      </w:r>
      <w:r w:rsidRPr="00387A0B">
        <w:rPr>
          <w:rFonts w:asciiTheme="majorHAnsi" w:hAnsiTheme="majorHAnsi"/>
          <w:vertAlign w:val="superscript"/>
        </w:rPr>
        <w:t>th</w:t>
      </w:r>
      <w:r>
        <w:rPr>
          <w:rFonts w:asciiTheme="majorHAnsi" w:hAnsiTheme="majorHAnsi"/>
        </w:rPr>
        <w:t xml:space="preserve"> as originally planned).</w:t>
      </w:r>
    </w:p>
    <w:p w:rsidR="00B254BD" w:rsidRDefault="00B254BD" w:rsidP="00780290">
      <w:pPr>
        <w:spacing w:after="0"/>
        <w:rPr>
          <w:rFonts w:asciiTheme="majorHAnsi" w:hAnsiTheme="majorHAnsi"/>
        </w:rPr>
      </w:pPr>
    </w:p>
    <w:p w:rsidR="007C60A8" w:rsidRDefault="00387A0B" w:rsidP="009B6BC4">
      <w:pPr>
        <w:spacing w:after="0"/>
        <w:rPr>
          <w:rFonts w:asciiTheme="majorHAnsi" w:hAnsiTheme="majorHAnsi"/>
        </w:rPr>
      </w:pPr>
      <w:r>
        <w:rPr>
          <w:rFonts w:asciiTheme="majorHAnsi" w:hAnsiTheme="majorHAnsi"/>
          <w:b/>
        </w:rPr>
        <w:t xml:space="preserve">17.06 </w:t>
      </w:r>
      <w:r w:rsidR="00D80097">
        <w:rPr>
          <w:rFonts w:asciiTheme="majorHAnsi" w:hAnsiTheme="majorHAnsi"/>
          <w:b/>
        </w:rPr>
        <w:t xml:space="preserve"> </w:t>
      </w:r>
      <w:r w:rsidR="00881DF6" w:rsidRPr="00221E15">
        <w:rPr>
          <w:rFonts w:asciiTheme="majorHAnsi" w:hAnsiTheme="majorHAnsi"/>
          <w:b/>
        </w:rPr>
        <w:t>Date of next meeting</w:t>
      </w:r>
      <w:r>
        <w:rPr>
          <w:rFonts w:asciiTheme="majorHAnsi" w:hAnsiTheme="majorHAnsi"/>
          <w:b/>
        </w:rPr>
        <w:t xml:space="preserve"> </w:t>
      </w:r>
      <w:r w:rsidR="00881DF6" w:rsidRPr="00221E15">
        <w:rPr>
          <w:rFonts w:asciiTheme="majorHAnsi" w:hAnsiTheme="majorHAnsi"/>
        </w:rPr>
        <w:t xml:space="preserve"> – </w:t>
      </w:r>
      <w:r>
        <w:rPr>
          <w:rFonts w:asciiTheme="majorHAnsi" w:hAnsiTheme="majorHAnsi"/>
        </w:rPr>
        <w:t xml:space="preserve"> 13</w:t>
      </w:r>
      <w:r w:rsidRPr="00387A0B">
        <w:rPr>
          <w:rFonts w:asciiTheme="majorHAnsi" w:hAnsiTheme="majorHAnsi"/>
          <w:vertAlign w:val="superscript"/>
        </w:rPr>
        <w:t>th</w:t>
      </w:r>
      <w:r>
        <w:rPr>
          <w:rFonts w:asciiTheme="majorHAnsi" w:hAnsiTheme="majorHAnsi"/>
        </w:rPr>
        <w:t xml:space="preserve"> July 2021 </w:t>
      </w:r>
      <w:r w:rsidR="00221347">
        <w:rPr>
          <w:rFonts w:asciiTheme="majorHAnsi" w:hAnsiTheme="majorHAnsi"/>
        </w:rPr>
        <w:t>at</w:t>
      </w:r>
      <w:r>
        <w:rPr>
          <w:rFonts w:asciiTheme="majorHAnsi" w:hAnsiTheme="majorHAnsi"/>
        </w:rPr>
        <w:t xml:space="preserve"> Glemsford Village Hall</w:t>
      </w:r>
    </w:p>
    <w:p w:rsidR="00387A0B" w:rsidRDefault="00387A0B" w:rsidP="009B6BC4">
      <w:pPr>
        <w:spacing w:after="0"/>
        <w:rPr>
          <w:rFonts w:asciiTheme="majorHAnsi" w:hAnsiTheme="majorHAnsi"/>
        </w:rPr>
      </w:pPr>
      <w:r>
        <w:rPr>
          <w:rFonts w:asciiTheme="majorHAnsi" w:hAnsiTheme="majorHAnsi"/>
        </w:rPr>
        <w:t>Meeting finished at 7.45pm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lastRenderedPageBreak/>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36" w:rsidRDefault="00263E36" w:rsidP="00304CC9">
      <w:pPr>
        <w:spacing w:after="0" w:line="240" w:lineRule="auto"/>
      </w:pPr>
      <w:r>
        <w:separator/>
      </w:r>
    </w:p>
  </w:endnote>
  <w:endnote w:type="continuationSeparator" w:id="0">
    <w:p w:rsidR="00263E36" w:rsidRDefault="00263E36"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221347">
          <w:rPr>
            <w:noProof/>
          </w:rPr>
          <w:t>5</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36" w:rsidRDefault="00263E36" w:rsidP="00304CC9">
      <w:pPr>
        <w:spacing w:after="0" w:line="240" w:lineRule="auto"/>
      </w:pPr>
      <w:r>
        <w:separator/>
      </w:r>
    </w:p>
  </w:footnote>
  <w:footnote w:type="continuationSeparator" w:id="0">
    <w:p w:rsidR="00263E36" w:rsidRDefault="00263E36"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9"/>
  </w:num>
  <w:num w:numId="4">
    <w:abstractNumId w:val="8"/>
  </w:num>
  <w:num w:numId="5">
    <w:abstractNumId w:val="29"/>
  </w:num>
  <w:num w:numId="6">
    <w:abstractNumId w:val="17"/>
  </w:num>
  <w:num w:numId="7">
    <w:abstractNumId w:val="21"/>
  </w:num>
  <w:num w:numId="8">
    <w:abstractNumId w:val="25"/>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18"/>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7435"/>
    <w:rsid w:val="00177BEE"/>
    <w:rsid w:val="00180491"/>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B1049"/>
    <w:rsid w:val="005B28F3"/>
    <w:rsid w:val="005B2EDE"/>
    <w:rsid w:val="005B4B1D"/>
    <w:rsid w:val="005B5BA4"/>
    <w:rsid w:val="005B709A"/>
    <w:rsid w:val="005B7991"/>
    <w:rsid w:val="005C2965"/>
    <w:rsid w:val="005C3D3D"/>
    <w:rsid w:val="005C465D"/>
    <w:rsid w:val="005C67A4"/>
    <w:rsid w:val="005C7067"/>
    <w:rsid w:val="005D05F5"/>
    <w:rsid w:val="005D184B"/>
    <w:rsid w:val="005D2E5E"/>
    <w:rsid w:val="005D37FB"/>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488F"/>
    <w:rsid w:val="008E7948"/>
    <w:rsid w:val="008F0757"/>
    <w:rsid w:val="008F1054"/>
    <w:rsid w:val="008F10B5"/>
    <w:rsid w:val="008F14B2"/>
    <w:rsid w:val="008F1E7D"/>
    <w:rsid w:val="008F2783"/>
    <w:rsid w:val="008F42E2"/>
    <w:rsid w:val="008F5521"/>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0C2"/>
    <w:rsid w:val="00A417B2"/>
    <w:rsid w:val="00A41859"/>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53A"/>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89E"/>
    <w:rsid w:val="00A76F0C"/>
    <w:rsid w:val="00A77318"/>
    <w:rsid w:val="00A8026C"/>
    <w:rsid w:val="00A81B24"/>
    <w:rsid w:val="00A82396"/>
    <w:rsid w:val="00A83D38"/>
    <w:rsid w:val="00A8413D"/>
    <w:rsid w:val="00A84248"/>
    <w:rsid w:val="00A86533"/>
    <w:rsid w:val="00A86667"/>
    <w:rsid w:val="00A873EE"/>
    <w:rsid w:val="00A87D63"/>
    <w:rsid w:val="00A87F5C"/>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4BD"/>
    <w:rsid w:val="00B2599E"/>
    <w:rsid w:val="00B25DB7"/>
    <w:rsid w:val="00B26912"/>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4471"/>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3D23"/>
    <w:rsid w:val="00E248C2"/>
    <w:rsid w:val="00E24A0F"/>
    <w:rsid w:val="00E30DFD"/>
    <w:rsid w:val="00E31193"/>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7DF0-A787-43D0-B21C-D172B2E0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15</cp:revision>
  <cp:lastPrinted>2020-12-08T10:00:00Z</cp:lastPrinted>
  <dcterms:created xsi:type="dcterms:W3CDTF">2021-06-09T12:03:00Z</dcterms:created>
  <dcterms:modified xsi:type="dcterms:W3CDTF">2021-06-11T10:22:00Z</dcterms:modified>
</cp:coreProperties>
</file>