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 xml:space="preserve">ay </w:t>
      </w:r>
      <w:r w:rsidR="004F4821">
        <w:rPr>
          <w:rFonts w:asciiTheme="majorHAnsi" w:hAnsiTheme="majorHAnsi"/>
          <w:b/>
        </w:rPr>
        <w:t>9</w:t>
      </w:r>
      <w:r w:rsidR="004F4821" w:rsidRPr="004F4821">
        <w:rPr>
          <w:rFonts w:asciiTheme="majorHAnsi" w:hAnsiTheme="majorHAnsi"/>
          <w:b/>
          <w:vertAlign w:val="superscript"/>
        </w:rPr>
        <w:t>th</w:t>
      </w:r>
      <w:r w:rsidR="004F4821">
        <w:rPr>
          <w:rFonts w:asciiTheme="majorHAnsi" w:hAnsiTheme="majorHAnsi"/>
          <w:b/>
        </w:rPr>
        <w:t xml:space="preserve"> October </w:t>
      </w:r>
      <w:r w:rsidR="00712A85">
        <w:rPr>
          <w:rFonts w:asciiTheme="majorHAnsi" w:hAnsiTheme="majorHAnsi"/>
          <w:b/>
        </w:rPr>
        <w:t xml:space="preserve">2018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712A85" w:rsidRPr="00A51F9E" w:rsidRDefault="006E7E18" w:rsidP="007D2E4B">
      <w:pPr>
        <w:spacing w:after="0" w:line="240" w:lineRule="auto"/>
        <w:rPr>
          <w:rFonts w:asciiTheme="majorHAnsi" w:hAnsiTheme="majorHAnsi"/>
        </w:rPr>
      </w:pPr>
      <w:r w:rsidRPr="00A51F9E">
        <w:rPr>
          <w:rFonts w:asciiTheme="majorHAnsi" w:hAnsiTheme="majorHAnsi"/>
        </w:rPr>
        <w:t xml:space="preserve">Present:  </w:t>
      </w:r>
      <w:r w:rsidR="004D5EE6" w:rsidRPr="00A51F9E">
        <w:rPr>
          <w:rFonts w:asciiTheme="majorHAnsi" w:hAnsiTheme="majorHAnsi"/>
        </w:rPr>
        <w:t>Cl</w:t>
      </w:r>
      <w:r w:rsidR="005370D4" w:rsidRPr="00A51F9E">
        <w:rPr>
          <w:rFonts w:asciiTheme="majorHAnsi" w:hAnsiTheme="majorHAnsi"/>
        </w:rPr>
        <w:t>lrs: Plumb</w:t>
      </w:r>
      <w:r w:rsidR="00E96DDB" w:rsidRPr="00A51F9E">
        <w:rPr>
          <w:rFonts w:asciiTheme="majorHAnsi" w:hAnsiTheme="majorHAnsi"/>
        </w:rPr>
        <w:t xml:space="preserve"> (chairman)</w:t>
      </w:r>
      <w:r w:rsidR="00C76472" w:rsidRPr="00A51F9E">
        <w:rPr>
          <w:rFonts w:asciiTheme="majorHAnsi" w:hAnsiTheme="majorHAnsi"/>
        </w:rPr>
        <w:t>,</w:t>
      </w:r>
      <w:r w:rsidR="00E0188B" w:rsidRPr="00A51F9E">
        <w:rPr>
          <w:rFonts w:asciiTheme="majorHAnsi" w:hAnsiTheme="majorHAnsi"/>
        </w:rPr>
        <w:t xml:space="preserve"> </w:t>
      </w:r>
      <w:r w:rsidR="005370D4" w:rsidRPr="00A51F9E">
        <w:rPr>
          <w:rFonts w:asciiTheme="majorHAnsi" w:hAnsiTheme="majorHAnsi"/>
        </w:rPr>
        <w:t xml:space="preserve">Southgate, </w:t>
      </w:r>
      <w:r w:rsidR="00D80255" w:rsidRPr="00A51F9E">
        <w:rPr>
          <w:rFonts w:asciiTheme="majorHAnsi" w:hAnsiTheme="majorHAnsi"/>
        </w:rPr>
        <w:t>Sewell,</w:t>
      </w:r>
      <w:r w:rsidR="005971D2" w:rsidRPr="00A51F9E">
        <w:rPr>
          <w:rFonts w:asciiTheme="majorHAnsi" w:hAnsiTheme="majorHAnsi"/>
        </w:rPr>
        <w:t xml:space="preserve"> </w:t>
      </w:r>
      <w:r w:rsidR="006E5706" w:rsidRPr="00A51F9E">
        <w:rPr>
          <w:rFonts w:asciiTheme="majorHAnsi" w:hAnsiTheme="majorHAnsi"/>
        </w:rPr>
        <w:t>Leopold</w:t>
      </w:r>
      <w:r w:rsidR="00E76F4F" w:rsidRPr="00A51F9E">
        <w:rPr>
          <w:rFonts w:asciiTheme="majorHAnsi" w:hAnsiTheme="majorHAnsi"/>
        </w:rPr>
        <w:t xml:space="preserve">, </w:t>
      </w:r>
      <w:r w:rsidR="00D36B7B" w:rsidRPr="00A51F9E">
        <w:rPr>
          <w:rFonts w:asciiTheme="majorHAnsi" w:hAnsiTheme="majorHAnsi"/>
        </w:rPr>
        <w:t xml:space="preserve">B </w:t>
      </w:r>
      <w:r w:rsidR="004F4821">
        <w:rPr>
          <w:rFonts w:asciiTheme="majorHAnsi" w:hAnsiTheme="majorHAnsi"/>
        </w:rPr>
        <w:t xml:space="preserve">Stephens </w:t>
      </w:r>
      <w:r w:rsidR="0051607B" w:rsidRPr="00A51F9E">
        <w:rPr>
          <w:rFonts w:asciiTheme="majorHAnsi" w:hAnsiTheme="majorHAnsi"/>
        </w:rPr>
        <w:t>&amp;</w:t>
      </w:r>
      <w:r w:rsidR="00E76F4F" w:rsidRPr="00A51F9E">
        <w:rPr>
          <w:rFonts w:asciiTheme="majorHAnsi" w:hAnsiTheme="majorHAnsi"/>
        </w:rPr>
        <w:t xml:space="preserve"> </w:t>
      </w:r>
      <w:r w:rsidR="00D36B7B" w:rsidRPr="00A51F9E">
        <w:rPr>
          <w:rFonts w:asciiTheme="majorHAnsi" w:hAnsiTheme="majorHAnsi"/>
        </w:rPr>
        <w:t xml:space="preserve">R </w:t>
      </w:r>
      <w:r w:rsidR="00E76F4F" w:rsidRPr="00A51F9E">
        <w:rPr>
          <w:rFonts w:asciiTheme="majorHAnsi" w:hAnsiTheme="majorHAnsi"/>
        </w:rPr>
        <w:t>Stephens</w:t>
      </w:r>
      <w:r w:rsidR="0051607B" w:rsidRPr="00A51F9E">
        <w:rPr>
          <w:rFonts w:asciiTheme="majorHAnsi" w:hAnsiTheme="majorHAnsi"/>
        </w:rPr>
        <w:t xml:space="preserve"> </w:t>
      </w:r>
    </w:p>
    <w:p w:rsidR="0056319C" w:rsidRPr="00A51F9E" w:rsidRDefault="00DE44B3" w:rsidP="0056319C">
      <w:pPr>
        <w:spacing w:after="0" w:line="240" w:lineRule="auto"/>
        <w:rPr>
          <w:rFonts w:asciiTheme="majorHAnsi" w:hAnsiTheme="majorHAnsi"/>
        </w:rPr>
      </w:pPr>
      <w:r w:rsidRPr="00A51F9E">
        <w:rPr>
          <w:rFonts w:asciiTheme="majorHAnsi" w:hAnsiTheme="majorHAnsi"/>
        </w:rPr>
        <w:t>T</w:t>
      </w:r>
      <w:r w:rsidR="00C52D76" w:rsidRPr="00A51F9E">
        <w:rPr>
          <w:rFonts w:asciiTheme="majorHAnsi" w:hAnsiTheme="majorHAnsi"/>
        </w:rPr>
        <w:t>he</w:t>
      </w:r>
      <w:r w:rsidR="009E7DBD" w:rsidRPr="00A51F9E">
        <w:rPr>
          <w:rFonts w:asciiTheme="majorHAnsi" w:hAnsiTheme="majorHAnsi"/>
        </w:rPr>
        <w:t xml:space="preserve"> clerk</w:t>
      </w:r>
      <w:r w:rsidRPr="00A51F9E">
        <w:rPr>
          <w:rFonts w:asciiTheme="majorHAnsi" w:hAnsiTheme="majorHAnsi"/>
        </w:rPr>
        <w:t>.</w:t>
      </w:r>
      <w:r w:rsidR="00E82FCF" w:rsidRPr="00A51F9E">
        <w:rPr>
          <w:rFonts w:asciiTheme="majorHAnsi" w:hAnsiTheme="majorHAnsi"/>
        </w:rPr>
        <w:t xml:space="preserve"> </w:t>
      </w:r>
      <w:r w:rsidR="004F4821">
        <w:rPr>
          <w:rFonts w:asciiTheme="majorHAnsi" w:hAnsiTheme="majorHAnsi"/>
        </w:rPr>
        <w:t>DCllr Holt</w:t>
      </w:r>
    </w:p>
    <w:p w:rsidR="007D2E4B" w:rsidRPr="00A51F9E" w:rsidRDefault="004F4821" w:rsidP="0056319C">
      <w:pPr>
        <w:spacing w:after="0" w:line="240" w:lineRule="auto"/>
        <w:rPr>
          <w:rFonts w:asciiTheme="majorHAnsi" w:hAnsiTheme="majorHAnsi"/>
        </w:rPr>
      </w:pPr>
      <w:r>
        <w:rPr>
          <w:rFonts w:asciiTheme="majorHAnsi" w:hAnsiTheme="majorHAnsi"/>
        </w:rPr>
        <w:t>5</w:t>
      </w:r>
      <w:r w:rsidR="00CA643B" w:rsidRPr="00A51F9E">
        <w:rPr>
          <w:rFonts w:asciiTheme="majorHAnsi" w:hAnsiTheme="majorHAnsi"/>
        </w:rPr>
        <w:t xml:space="preserve"> </w:t>
      </w:r>
      <w:r w:rsidR="00E82FCF" w:rsidRPr="00A51F9E">
        <w:rPr>
          <w:rFonts w:asciiTheme="majorHAnsi" w:hAnsiTheme="majorHAnsi"/>
        </w:rPr>
        <w:t>member</w:t>
      </w:r>
      <w:r w:rsidR="00D841C6" w:rsidRPr="00A51F9E">
        <w:rPr>
          <w:rFonts w:asciiTheme="majorHAnsi" w:hAnsiTheme="majorHAnsi"/>
        </w:rPr>
        <w:t>s</w:t>
      </w:r>
      <w:r w:rsidR="007B3E33" w:rsidRPr="00A51F9E">
        <w:rPr>
          <w:rFonts w:asciiTheme="majorHAnsi" w:hAnsiTheme="majorHAnsi"/>
        </w:rPr>
        <w:t xml:space="preserve"> of the</w:t>
      </w:r>
      <w:r w:rsidR="00893DD1" w:rsidRPr="00A51F9E">
        <w:rPr>
          <w:rFonts w:asciiTheme="majorHAnsi" w:hAnsiTheme="majorHAnsi"/>
        </w:rPr>
        <w:t xml:space="preserve"> public.</w:t>
      </w:r>
      <w:r w:rsidR="00C76472" w:rsidRPr="00A51F9E">
        <w:rPr>
          <w:rFonts w:asciiTheme="majorHAnsi" w:hAnsiTheme="majorHAnsi"/>
        </w:rPr>
        <w:t xml:space="preserve"> </w:t>
      </w:r>
    </w:p>
    <w:p w:rsidR="001B532A" w:rsidRPr="00A51F9E" w:rsidRDefault="001B532A" w:rsidP="007D2E4B">
      <w:pPr>
        <w:spacing w:after="0" w:line="240" w:lineRule="auto"/>
        <w:rPr>
          <w:rFonts w:asciiTheme="majorHAnsi" w:hAnsiTheme="majorHAnsi"/>
        </w:rPr>
      </w:pPr>
    </w:p>
    <w:p w:rsidR="004F5817" w:rsidRDefault="004F4821" w:rsidP="0056319C">
      <w:pPr>
        <w:spacing w:after="0"/>
        <w:rPr>
          <w:rFonts w:asciiTheme="majorHAnsi" w:hAnsiTheme="majorHAnsi"/>
          <w:b/>
        </w:rPr>
      </w:pPr>
      <w:r>
        <w:rPr>
          <w:rFonts w:asciiTheme="majorHAnsi" w:hAnsiTheme="majorHAnsi"/>
          <w:b/>
        </w:rPr>
        <w:t>01.10</w:t>
      </w:r>
      <w:r w:rsidR="0056319C" w:rsidRPr="00A51F9E">
        <w:rPr>
          <w:rFonts w:asciiTheme="majorHAnsi" w:hAnsiTheme="majorHAnsi"/>
          <w:b/>
        </w:rPr>
        <w:t xml:space="preserve"> </w:t>
      </w:r>
      <w:r w:rsidR="003850C2" w:rsidRPr="00A51F9E">
        <w:rPr>
          <w:rFonts w:asciiTheme="majorHAnsi" w:hAnsiTheme="majorHAnsi"/>
          <w:b/>
        </w:rPr>
        <w:t>Chairman’s announcements</w:t>
      </w:r>
    </w:p>
    <w:p w:rsidR="004F4821" w:rsidRPr="004F4821" w:rsidRDefault="004F4821" w:rsidP="0056319C">
      <w:pPr>
        <w:spacing w:after="0"/>
        <w:rPr>
          <w:rFonts w:asciiTheme="majorHAnsi" w:hAnsiTheme="majorHAnsi"/>
        </w:rPr>
      </w:pPr>
      <w:r>
        <w:rPr>
          <w:rFonts w:asciiTheme="majorHAnsi" w:hAnsiTheme="majorHAnsi"/>
        </w:rPr>
        <w:t>Neighbourhood Planning q</w:t>
      </w:r>
      <w:r w:rsidRPr="004F4821">
        <w:rPr>
          <w:rFonts w:asciiTheme="majorHAnsi" w:hAnsiTheme="majorHAnsi"/>
        </w:rPr>
        <w:t>uestion</w:t>
      </w:r>
      <w:r>
        <w:rPr>
          <w:rFonts w:asciiTheme="majorHAnsi" w:hAnsiTheme="majorHAnsi"/>
        </w:rPr>
        <w:t>n</w:t>
      </w:r>
      <w:r w:rsidRPr="004F4821">
        <w:rPr>
          <w:rFonts w:asciiTheme="majorHAnsi" w:hAnsiTheme="majorHAnsi"/>
        </w:rPr>
        <w:t>air</w:t>
      </w:r>
      <w:r>
        <w:rPr>
          <w:rFonts w:asciiTheme="majorHAnsi" w:hAnsiTheme="majorHAnsi"/>
        </w:rPr>
        <w:t>es</w:t>
      </w:r>
      <w:r w:rsidRPr="004F4821">
        <w:rPr>
          <w:rFonts w:asciiTheme="majorHAnsi" w:hAnsiTheme="majorHAnsi"/>
        </w:rPr>
        <w:t xml:space="preserve"> are</w:t>
      </w:r>
      <w:r>
        <w:rPr>
          <w:rFonts w:asciiTheme="majorHAnsi" w:hAnsiTheme="majorHAnsi"/>
        </w:rPr>
        <w:t xml:space="preserve"> currently being handed out.  Further copies can be obtained from the Parish Council office.  If completed forms have not been collected they can be dropped off at the Parish Council Office or </w:t>
      </w:r>
      <w:r w:rsidR="00B60A15">
        <w:rPr>
          <w:rFonts w:asciiTheme="majorHAnsi" w:hAnsiTheme="majorHAnsi"/>
        </w:rPr>
        <w:t xml:space="preserve">at </w:t>
      </w:r>
      <w:r>
        <w:rPr>
          <w:rFonts w:asciiTheme="majorHAnsi" w:hAnsiTheme="majorHAnsi"/>
        </w:rPr>
        <w:t>the library.</w:t>
      </w:r>
    </w:p>
    <w:p w:rsidR="0051607B" w:rsidRPr="00A51F9E" w:rsidRDefault="0051607B" w:rsidP="0056319C">
      <w:pPr>
        <w:spacing w:after="0"/>
        <w:rPr>
          <w:rFonts w:asciiTheme="majorHAnsi" w:hAnsiTheme="majorHAnsi"/>
        </w:rPr>
      </w:pPr>
    </w:p>
    <w:p w:rsidR="001004CB" w:rsidRPr="00A51F9E" w:rsidRDefault="006125E2" w:rsidP="00E857C4">
      <w:pPr>
        <w:spacing w:after="0"/>
        <w:rPr>
          <w:rFonts w:asciiTheme="majorHAnsi" w:hAnsiTheme="majorHAnsi"/>
        </w:rPr>
      </w:pPr>
      <w:r>
        <w:rPr>
          <w:rFonts w:asciiTheme="majorHAnsi" w:hAnsiTheme="majorHAnsi"/>
          <w:b/>
        </w:rPr>
        <w:t>02.</w:t>
      </w:r>
      <w:r w:rsidR="004F4821">
        <w:rPr>
          <w:rFonts w:asciiTheme="majorHAnsi" w:hAnsiTheme="majorHAnsi"/>
          <w:b/>
        </w:rPr>
        <w:t>10</w:t>
      </w:r>
      <w:r w:rsidR="007F251D" w:rsidRPr="00A51F9E">
        <w:rPr>
          <w:rFonts w:asciiTheme="majorHAnsi" w:hAnsiTheme="majorHAnsi"/>
          <w:b/>
        </w:rPr>
        <w:t xml:space="preserve"> Apologies for absence</w:t>
      </w:r>
    </w:p>
    <w:p w:rsidR="00747B9C" w:rsidRPr="00A51F9E" w:rsidRDefault="004F4821" w:rsidP="00E857C4">
      <w:pPr>
        <w:spacing w:after="0"/>
        <w:rPr>
          <w:rFonts w:asciiTheme="majorHAnsi" w:hAnsiTheme="majorHAnsi"/>
        </w:rPr>
      </w:pPr>
      <w:r>
        <w:rPr>
          <w:rFonts w:asciiTheme="majorHAnsi" w:hAnsiTheme="majorHAnsi"/>
        </w:rPr>
        <w:t>CCllr Kemp,</w:t>
      </w:r>
      <w:r w:rsidR="00DA389D" w:rsidRPr="00A51F9E">
        <w:rPr>
          <w:rFonts w:asciiTheme="majorHAnsi" w:hAnsiTheme="majorHAnsi"/>
        </w:rPr>
        <w:t xml:space="preserve"> </w:t>
      </w:r>
      <w:r w:rsidR="0051607B" w:rsidRPr="00A51F9E">
        <w:rPr>
          <w:rFonts w:asciiTheme="majorHAnsi" w:hAnsiTheme="majorHAnsi"/>
        </w:rPr>
        <w:t>Cllr Homer</w:t>
      </w:r>
      <w:r>
        <w:rPr>
          <w:rFonts w:asciiTheme="majorHAnsi" w:hAnsiTheme="majorHAnsi"/>
        </w:rPr>
        <w:t xml:space="preserve"> and Cllr Cain</w:t>
      </w:r>
    </w:p>
    <w:p w:rsidR="004F5817" w:rsidRPr="00A51F9E" w:rsidRDefault="004F5817" w:rsidP="00E857C4">
      <w:pPr>
        <w:spacing w:after="0"/>
        <w:rPr>
          <w:rFonts w:asciiTheme="majorHAnsi" w:hAnsiTheme="majorHAnsi"/>
        </w:rPr>
      </w:pPr>
    </w:p>
    <w:p w:rsidR="007F5157" w:rsidRPr="00A51F9E" w:rsidRDefault="004F4821" w:rsidP="00E857C4">
      <w:pPr>
        <w:spacing w:after="0"/>
        <w:rPr>
          <w:rFonts w:asciiTheme="majorHAnsi" w:hAnsiTheme="majorHAnsi"/>
          <w:b/>
        </w:rPr>
      </w:pPr>
      <w:r>
        <w:rPr>
          <w:rFonts w:asciiTheme="majorHAnsi" w:hAnsiTheme="majorHAnsi"/>
          <w:b/>
        </w:rPr>
        <w:t>03.10</w:t>
      </w:r>
      <w:r w:rsidR="003850C2" w:rsidRPr="00A51F9E">
        <w:rPr>
          <w:rFonts w:asciiTheme="majorHAnsi" w:hAnsiTheme="majorHAnsi"/>
          <w:b/>
        </w:rPr>
        <w:t xml:space="preserve">  </w:t>
      </w:r>
      <w:r w:rsidR="007F251D" w:rsidRPr="00A51F9E">
        <w:rPr>
          <w:rFonts w:asciiTheme="majorHAnsi" w:hAnsiTheme="majorHAnsi"/>
          <w:b/>
        </w:rPr>
        <w:t>Declarations of interest/dispensation requests</w:t>
      </w:r>
    </w:p>
    <w:p w:rsidR="00D760CC" w:rsidRPr="00A51F9E" w:rsidRDefault="00D760CC" w:rsidP="00D760CC">
      <w:pPr>
        <w:spacing w:after="0"/>
        <w:rPr>
          <w:rFonts w:asciiTheme="majorHAnsi" w:hAnsiTheme="majorHAnsi"/>
        </w:rPr>
      </w:pPr>
      <w:r w:rsidRPr="00A51F9E">
        <w:rPr>
          <w:rFonts w:asciiTheme="majorHAnsi" w:hAnsiTheme="majorHAnsi"/>
        </w:rPr>
        <w:t>Cllr Plumb declared an interest in all planning matters due to being a member of the planning committee at BDC</w:t>
      </w:r>
      <w:r w:rsidR="00697512" w:rsidRPr="00A51F9E">
        <w:rPr>
          <w:rFonts w:asciiTheme="majorHAnsi" w:hAnsiTheme="majorHAnsi"/>
        </w:rPr>
        <w:t>.</w:t>
      </w:r>
    </w:p>
    <w:p w:rsidR="009C2D10" w:rsidRPr="00A51F9E" w:rsidRDefault="009C2D10" w:rsidP="00E857C4">
      <w:pPr>
        <w:spacing w:after="0"/>
        <w:rPr>
          <w:rFonts w:asciiTheme="majorHAnsi" w:hAnsiTheme="majorHAnsi"/>
        </w:rPr>
      </w:pPr>
    </w:p>
    <w:p w:rsidR="007F5157" w:rsidRPr="00A51F9E" w:rsidRDefault="004F4821" w:rsidP="00E857C4">
      <w:pPr>
        <w:spacing w:after="0"/>
        <w:rPr>
          <w:rFonts w:asciiTheme="majorHAnsi" w:hAnsiTheme="majorHAnsi"/>
          <w:b/>
        </w:rPr>
      </w:pPr>
      <w:r>
        <w:rPr>
          <w:rFonts w:asciiTheme="majorHAnsi" w:hAnsiTheme="majorHAnsi"/>
          <w:b/>
        </w:rPr>
        <w:t>04.10</w:t>
      </w:r>
      <w:r w:rsidR="007F251D" w:rsidRPr="00A51F9E">
        <w:rPr>
          <w:rFonts w:asciiTheme="majorHAnsi" w:hAnsiTheme="majorHAnsi"/>
          <w:b/>
        </w:rPr>
        <w:t xml:space="preserve"> To adopt minutes of council meeting held on </w:t>
      </w:r>
      <w:r w:rsidR="004F5817" w:rsidRPr="00A51F9E">
        <w:rPr>
          <w:rFonts w:asciiTheme="majorHAnsi" w:hAnsiTheme="majorHAnsi"/>
          <w:b/>
        </w:rPr>
        <w:t>the 1</w:t>
      </w:r>
      <w:r>
        <w:rPr>
          <w:rFonts w:asciiTheme="majorHAnsi" w:hAnsiTheme="majorHAnsi"/>
          <w:b/>
        </w:rPr>
        <w:t>1</w:t>
      </w:r>
      <w:r w:rsidRPr="004F4821">
        <w:rPr>
          <w:rFonts w:asciiTheme="majorHAnsi" w:hAnsiTheme="majorHAnsi"/>
          <w:b/>
          <w:vertAlign w:val="superscript"/>
        </w:rPr>
        <w:t>th</w:t>
      </w:r>
      <w:r>
        <w:rPr>
          <w:rFonts w:asciiTheme="majorHAnsi" w:hAnsiTheme="majorHAnsi"/>
          <w:b/>
        </w:rPr>
        <w:t xml:space="preserve"> September 2018</w:t>
      </w:r>
    </w:p>
    <w:p w:rsidR="007F251D" w:rsidRPr="00A51F9E" w:rsidRDefault="007F251D" w:rsidP="00E857C4">
      <w:pPr>
        <w:spacing w:after="0"/>
        <w:rPr>
          <w:rFonts w:asciiTheme="majorHAnsi" w:hAnsiTheme="majorHAnsi"/>
        </w:rPr>
      </w:pPr>
      <w:r w:rsidRPr="00A51F9E">
        <w:rPr>
          <w:rFonts w:asciiTheme="majorHAnsi" w:hAnsiTheme="majorHAnsi"/>
          <w:b/>
          <w:i/>
        </w:rPr>
        <w:t>It was resolved</w:t>
      </w:r>
      <w:r w:rsidRPr="00A51F9E">
        <w:rPr>
          <w:rFonts w:asciiTheme="majorHAnsi" w:hAnsiTheme="majorHAnsi"/>
        </w:rPr>
        <w:t xml:space="preserve"> to adopt the minutes</w:t>
      </w:r>
      <w:r w:rsidR="00712A85" w:rsidRPr="00A51F9E">
        <w:rPr>
          <w:rFonts w:asciiTheme="majorHAnsi" w:hAnsiTheme="majorHAnsi"/>
        </w:rPr>
        <w:t xml:space="preserve"> </w:t>
      </w:r>
    </w:p>
    <w:p w:rsidR="007F251D" w:rsidRPr="00A51F9E" w:rsidRDefault="007F251D" w:rsidP="00E857C4">
      <w:pPr>
        <w:spacing w:after="0"/>
        <w:rPr>
          <w:rFonts w:asciiTheme="majorHAnsi" w:hAnsiTheme="majorHAnsi"/>
        </w:rPr>
      </w:pPr>
    </w:p>
    <w:p w:rsidR="007F251D" w:rsidRPr="00A51F9E" w:rsidRDefault="004F4821" w:rsidP="00E857C4">
      <w:pPr>
        <w:spacing w:after="0"/>
        <w:rPr>
          <w:rFonts w:asciiTheme="majorHAnsi" w:hAnsiTheme="majorHAnsi"/>
          <w:b/>
        </w:rPr>
      </w:pPr>
      <w:r>
        <w:rPr>
          <w:rFonts w:asciiTheme="majorHAnsi" w:hAnsiTheme="majorHAnsi"/>
          <w:b/>
        </w:rPr>
        <w:t>05.10</w:t>
      </w:r>
      <w:r w:rsidR="003850C2" w:rsidRPr="00A51F9E">
        <w:rPr>
          <w:rFonts w:asciiTheme="majorHAnsi" w:hAnsiTheme="majorHAnsi"/>
          <w:b/>
        </w:rPr>
        <w:t xml:space="preserve">  Matters arising from the minutes of the last meeting</w:t>
      </w:r>
    </w:p>
    <w:p w:rsidR="0051607B" w:rsidRPr="00A51F9E" w:rsidRDefault="0051607B" w:rsidP="00E857C4">
      <w:pPr>
        <w:spacing w:after="0"/>
        <w:rPr>
          <w:rFonts w:asciiTheme="majorHAnsi" w:hAnsiTheme="majorHAnsi"/>
        </w:rPr>
      </w:pPr>
      <w:r w:rsidRPr="00A51F9E">
        <w:rPr>
          <w:rFonts w:asciiTheme="majorHAnsi" w:hAnsiTheme="majorHAnsi"/>
        </w:rPr>
        <w:t>None</w:t>
      </w:r>
    </w:p>
    <w:p w:rsidR="00871AAB" w:rsidRPr="00A51F9E" w:rsidRDefault="00871AAB" w:rsidP="00E857C4">
      <w:pPr>
        <w:spacing w:after="0"/>
        <w:rPr>
          <w:rFonts w:asciiTheme="majorHAnsi" w:hAnsiTheme="majorHAnsi"/>
        </w:rPr>
      </w:pPr>
    </w:p>
    <w:p w:rsidR="007F251D" w:rsidRPr="00A51F9E" w:rsidRDefault="004F4821" w:rsidP="00E857C4">
      <w:pPr>
        <w:spacing w:after="0"/>
        <w:rPr>
          <w:rFonts w:asciiTheme="majorHAnsi" w:hAnsiTheme="majorHAnsi"/>
          <w:b/>
        </w:rPr>
      </w:pPr>
      <w:r>
        <w:rPr>
          <w:rFonts w:asciiTheme="majorHAnsi" w:hAnsiTheme="majorHAnsi"/>
          <w:b/>
        </w:rPr>
        <w:t>06.10</w:t>
      </w:r>
      <w:r w:rsidR="007F251D" w:rsidRPr="00A51F9E">
        <w:rPr>
          <w:rFonts w:asciiTheme="majorHAnsi" w:hAnsiTheme="majorHAnsi"/>
          <w:b/>
        </w:rPr>
        <w:t xml:space="preserve"> To receive reports</w:t>
      </w:r>
    </w:p>
    <w:p w:rsidR="0008216F" w:rsidRPr="00A51F9E" w:rsidRDefault="00581E4B" w:rsidP="0008216F">
      <w:pPr>
        <w:spacing w:after="0"/>
        <w:rPr>
          <w:rFonts w:asciiTheme="majorHAnsi" w:hAnsiTheme="majorHAnsi"/>
        </w:rPr>
      </w:pPr>
      <w:r w:rsidRPr="00A51F9E">
        <w:rPr>
          <w:rFonts w:asciiTheme="majorHAnsi" w:hAnsiTheme="majorHAnsi"/>
          <w:b/>
        </w:rPr>
        <w:t xml:space="preserve">CCllr Kemp – </w:t>
      </w:r>
      <w:r w:rsidR="00F95F83" w:rsidRPr="00A51F9E">
        <w:rPr>
          <w:rFonts w:asciiTheme="majorHAnsi" w:hAnsiTheme="majorHAnsi"/>
        </w:rPr>
        <w:t>A full report can be viewed on line or at the clerk’s office</w:t>
      </w:r>
      <w:r w:rsidR="00871AAB" w:rsidRPr="00A51F9E">
        <w:rPr>
          <w:rFonts w:asciiTheme="majorHAnsi" w:hAnsiTheme="majorHAnsi"/>
        </w:rPr>
        <w:t>.</w:t>
      </w:r>
    </w:p>
    <w:p w:rsidR="00E8043C" w:rsidRPr="00A51F9E" w:rsidRDefault="00E8043C" w:rsidP="00F95F83">
      <w:pPr>
        <w:spacing w:after="0"/>
        <w:rPr>
          <w:rFonts w:asciiTheme="majorHAnsi" w:hAnsiTheme="majorHAnsi"/>
        </w:rPr>
      </w:pPr>
      <w:r w:rsidRPr="00A51F9E">
        <w:rPr>
          <w:rFonts w:asciiTheme="majorHAnsi" w:hAnsiTheme="majorHAnsi"/>
          <w:b/>
        </w:rPr>
        <w:t xml:space="preserve">DCllr </w:t>
      </w:r>
      <w:r w:rsidR="004F4821">
        <w:rPr>
          <w:rFonts w:asciiTheme="majorHAnsi" w:hAnsiTheme="majorHAnsi"/>
          <w:b/>
        </w:rPr>
        <w:t>Holt</w:t>
      </w:r>
      <w:r w:rsidRPr="00A51F9E">
        <w:rPr>
          <w:rFonts w:asciiTheme="majorHAnsi" w:hAnsiTheme="majorHAnsi"/>
        </w:rPr>
        <w:t xml:space="preserve"> – </w:t>
      </w:r>
      <w:r w:rsidR="00D26646" w:rsidRPr="00A51F9E">
        <w:rPr>
          <w:rFonts w:asciiTheme="majorHAnsi" w:hAnsiTheme="majorHAnsi"/>
        </w:rPr>
        <w:t xml:space="preserve">The </w:t>
      </w:r>
      <w:r w:rsidR="00DA389D" w:rsidRPr="00A51F9E">
        <w:rPr>
          <w:rFonts w:asciiTheme="majorHAnsi" w:hAnsiTheme="majorHAnsi"/>
        </w:rPr>
        <w:t>BDC monthly briefing notes are available to view at the Parish Council Office.</w:t>
      </w:r>
    </w:p>
    <w:p w:rsidR="004E72D7" w:rsidRDefault="004F4821" w:rsidP="00F95F83">
      <w:pPr>
        <w:spacing w:after="0"/>
        <w:rPr>
          <w:rFonts w:asciiTheme="majorHAnsi" w:hAnsiTheme="majorHAnsi"/>
        </w:rPr>
      </w:pPr>
      <w:r>
        <w:rPr>
          <w:rFonts w:asciiTheme="majorHAnsi" w:hAnsiTheme="majorHAnsi"/>
        </w:rPr>
        <w:t>There is no more news on the opening of the Post Office.  DCllr Holt has contacted our local MP (James Cartlidge), however they have not received any further information.  Enquiries are ongoing.</w:t>
      </w:r>
    </w:p>
    <w:p w:rsidR="004F4821" w:rsidRDefault="00857160" w:rsidP="00F95F83">
      <w:pPr>
        <w:spacing w:after="0"/>
        <w:rPr>
          <w:rFonts w:asciiTheme="majorHAnsi" w:hAnsiTheme="majorHAnsi"/>
        </w:rPr>
      </w:pPr>
      <w:r>
        <w:rPr>
          <w:rFonts w:asciiTheme="majorHAnsi" w:hAnsiTheme="majorHAnsi"/>
        </w:rPr>
        <w:t xml:space="preserve">It has been announced that </w:t>
      </w:r>
      <w:r w:rsidR="004F4821">
        <w:rPr>
          <w:rFonts w:asciiTheme="majorHAnsi" w:hAnsiTheme="majorHAnsi"/>
        </w:rPr>
        <w:t xml:space="preserve">Midsuffolk </w:t>
      </w:r>
      <w:r>
        <w:rPr>
          <w:rFonts w:asciiTheme="majorHAnsi" w:hAnsiTheme="majorHAnsi"/>
        </w:rPr>
        <w:t>District Council do not have a 5yr land supply as previously thought.  Figures have been recalculated under the new National Planning Framework policy document.  It is felt that Babergh District Council may not have a sufficient land supply</w:t>
      </w:r>
      <w:r w:rsidR="00EB4F1F">
        <w:rPr>
          <w:rFonts w:asciiTheme="majorHAnsi" w:hAnsiTheme="majorHAnsi"/>
        </w:rPr>
        <w:t xml:space="preserve">.  </w:t>
      </w:r>
      <w:r>
        <w:rPr>
          <w:rFonts w:asciiTheme="majorHAnsi" w:hAnsiTheme="majorHAnsi"/>
        </w:rPr>
        <w:t xml:space="preserve"> </w:t>
      </w:r>
      <w:r w:rsidR="00EB4F1F">
        <w:rPr>
          <w:rFonts w:asciiTheme="majorHAnsi" w:hAnsiTheme="majorHAnsi"/>
        </w:rPr>
        <w:t>H</w:t>
      </w:r>
      <w:r>
        <w:rPr>
          <w:rFonts w:asciiTheme="majorHAnsi" w:hAnsiTheme="majorHAnsi"/>
        </w:rPr>
        <w:t>owever, this is to be confirmed.</w:t>
      </w:r>
    </w:p>
    <w:p w:rsidR="00857160" w:rsidRPr="00A51F9E" w:rsidRDefault="00857160" w:rsidP="00F95F83">
      <w:pPr>
        <w:spacing w:after="0"/>
        <w:rPr>
          <w:rFonts w:asciiTheme="majorHAnsi" w:hAnsiTheme="majorHAnsi"/>
        </w:rPr>
      </w:pPr>
    </w:p>
    <w:p w:rsidR="00EB4F1F" w:rsidRPr="00EB4F1F" w:rsidRDefault="00EB4F1F" w:rsidP="00EB4F1F">
      <w:pPr>
        <w:spacing w:after="0" w:line="240" w:lineRule="auto"/>
        <w:rPr>
          <w:rFonts w:asciiTheme="majorHAnsi" w:hAnsiTheme="majorHAnsi"/>
          <w:b/>
        </w:rPr>
      </w:pPr>
      <w:r>
        <w:rPr>
          <w:rFonts w:asciiTheme="majorHAnsi" w:hAnsiTheme="majorHAnsi"/>
          <w:b/>
        </w:rPr>
        <w:t>07.10</w:t>
      </w:r>
      <w:r w:rsidR="009270F5" w:rsidRPr="00A51F9E">
        <w:rPr>
          <w:rFonts w:asciiTheme="majorHAnsi" w:hAnsiTheme="majorHAnsi"/>
          <w:b/>
        </w:rPr>
        <w:t xml:space="preserve">  Planning</w:t>
      </w:r>
      <w:r w:rsidR="00BC48D3" w:rsidRPr="00A51F9E">
        <w:rPr>
          <w:rFonts w:asciiTheme="majorHAnsi" w:hAnsiTheme="majorHAnsi"/>
          <w:b/>
        </w:rPr>
        <w:tab/>
      </w:r>
      <w:r w:rsidR="007E0836" w:rsidRPr="00A51F9E">
        <w:rPr>
          <w:rFonts w:asciiTheme="majorHAnsi" w:hAnsiTheme="majorHAnsi"/>
          <w:b/>
        </w:rPr>
        <w:t>New applications:</w:t>
      </w:r>
    </w:p>
    <w:p w:rsidR="00EB4F1F" w:rsidRDefault="00EB4F1F" w:rsidP="00EB4F1F">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DC/18/04068 - Symi, Windmill Row</w:t>
      </w:r>
    </w:p>
    <w:p w:rsidR="00EB4F1F" w:rsidRDefault="00EB4F1F" w:rsidP="00EB4F1F">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Erection of two storey side extension and single storey rear extension </w:t>
      </w:r>
      <w:r>
        <w:rPr>
          <w:rFonts w:ascii="Cambria" w:hAnsi="Cambria"/>
        </w:rPr>
        <w:tab/>
      </w:r>
      <w:r>
        <w:rPr>
          <w:rFonts w:ascii="Cambria" w:hAnsi="Cambria"/>
        </w:rPr>
        <w:tab/>
      </w:r>
      <w:r>
        <w:rPr>
          <w:rFonts w:ascii="Cambria" w:hAnsi="Cambria"/>
        </w:rPr>
        <w:tab/>
        <w:t>(following demolition of existing garage)</w:t>
      </w:r>
    </w:p>
    <w:p w:rsidR="00EB4F1F" w:rsidRDefault="00EB4F1F" w:rsidP="00EB4F1F">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EB4F1F">
        <w:rPr>
          <w:rFonts w:ascii="Cambria" w:hAnsi="Cambria"/>
          <w:b/>
          <w:i/>
        </w:rPr>
        <w:t>It was resolved</w:t>
      </w:r>
      <w:r>
        <w:rPr>
          <w:rFonts w:ascii="Cambria" w:hAnsi="Cambria"/>
        </w:rPr>
        <w:t xml:space="preserve"> to recommend approval (3 votes in favour 2 against)</w:t>
      </w:r>
    </w:p>
    <w:p w:rsidR="00EB4F1F" w:rsidRPr="00CE43FC" w:rsidRDefault="00EB4F1F" w:rsidP="00EB4F1F">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CE43FC">
        <w:rPr>
          <w:rFonts w:ascii="Cambria" w:hAnsi="Cambria"/>
          <w:b/>
        </w:rPr>
        <w:t>DC/18/04105 – The Lavenders, Churchgate</w:t>
      </w:r>
    </w:p>
    <w:p w:rsidR="00EB4F1F" w:rsidRDefault="00EB4F1F" w:rsidP="00EB4F1F">
      <w:pPr>
        <w:spacing w:after="0" w:line="240" w:lineRule="auto"/>
        <w:rPr>
          <w:rFonts w:ascii="Cambria" w:hAnsi="Cambria"/>
        </w:rPr>
      </w:pPr>
      <w:r>
        <w:rPr>
          <w:rFonts w:ascii="Cambria" w:hAnsi="Cambria"/>
        </w:rPr>
        <w:tab/>
      </w:r>
      <w:r>
        <w:rPr>
          <w:rFonts w:ascii="Cambria" w:hAnsi="Cambria"/>
        </w:rPr>
        <w:tab/>
      </w:r>
      <w:r>
        <w:rPr>
          <w:rFonts w:ascii="Cambria" w:hAnsi="Cambria"/>
        </w:rPr>
        <w:tab/>
        <w:t>Erection of side extension and alterations</w:t>
      </w:r>
    </w:p>
    <w:p w:rsidR="00EB4F1F" w:rsidRDefault="00EB4F1F" w:rsidP="00EB4F1F">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EB4F1F">
        <w:rPr>
          <w:rFonts w:ascii="Cambria" w:hAnsi="Cambria"/>
          <w:b/>
          <w:i/>
        </w:rPr>
        <w:t>It was resolved</w:t>
      </w:r>
      <w:r>
        <w:rPr>
          <w:rFonts w:ascii="Cambria" w:hAnsi="Cambria"/>
        </w:rPr>
        <w:t xml:space="preserve"> to recommend approval</w:t>
      </w:r>
    </w:p>
    <w:p w:rsidR="00EB4F1F" w:rsidRPr="00CE43FC" w:rsidRDefault="00EB4F1F" w:rsidP="00EB4F1F">
      <w:pPr>
        <w:spacing w:after="0" w:line="240" w:lineRule="auto"/>
        <w:rPr>
          <w:rFonts w:ascii="Cambria" w:hAnsi="Cambria"/>
          <w:b/>
        </w:rPr>
      </w:pPr>
      <w:r>
        <w:rPr>
          <w:rFonts w:ascii="Cambria" w:hAnsi="Cambria"/>
        </w:rPr>
        <w:tab/>
      </w:r>
      <w:r>
        <w:rPr>
          <w:rFonts w:ascii="Cambria" w:hAnsi="Cambria"/>
        </w:rPr>
        <w:tab/>
      </w:r>
      <w:r>
        <w:rPr>
          <w:rFonts w:ascii="Cambria" w:hAnsi="Cambria"/>
        </w:rPr>
        <w:tab/>
      </w:r>
      <w:r>
        <w:rPr>
          <w:rFonts w:ascii="Cambria" w:hAnsi="Cambria"/>
          <w:b/>
        </w:rPr>
        <w:t>DC</w:t>
      </w:r>
      <w:r w:rsidRPr="00CE43FC">
        <w:rPr>
          <w:rFonts w:ascii="Cambria" w:hAnsi="Cambria"/>
          <w:b/>
        </w:rPr>
        <w:t>/18/04308 – The Little Cottage, 13 Fair Green</w:t>
      </w:r>
    </w:p>
    <w:p w:rsidR="00EB4F1F" w:rsidRDefault="00EB4F1F" w:rsidP="00EB4F1F">
      <w:pPr>
        <w:spacing w:after="0" w:line="240" w:lineRule="auto"/>
        <w:rPr>
          <w:rFonts w:ascii="Cambria" w:hAnsi="Cambria"/>
        </w:rPr>
      </w:pPr>
      <w:r>
        <w:rPr>
          <w:rFonts w:ascii="Cambria" w:hAnsi="Cambria"/>
        </w:rPr>
        <w:tab/>
      </w:r>
      <w:r>
        <w:rPr>
          <w:rFonts w:ascii="Cambria" w:hAnsi="Cambria"/>
        </w:rPr>
        <w:tab/>
      </w:r>
      <w:r>
        <w:rPr>
          <w:rFonts w:ascii="Cambria" w:hAnsi="Cambria"/>
        </w:rPr>
        <w:tab/>
        <w:t>Application for listed building consent – as per DC/18/04307</w:t>
      </w:r>
    </w:p>
    <w:p w:rsidR="00EB4F1F" w:rsidRDefault="00EB4F1F" w:rsidP="00EB4F1F">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EB4F1F">
        <w:rPr>
          <w:rFonts w:ascii="Cambria" w:hAnsi="Cambria"/>
          <w:b/>
          <w:i/>
        </w:rPr>
        <w:t>It was resolved</w:t>
      </w:r>
      <w:r>
        <w:rPr>
          <w:rFonts w:ascii="Cambria" w:hAnsi="Cambria"/>
        </w:rPr>
        <w:t xml:space="preserve"> to recommend approval</w:t>
      </w:r>
    </w:p>
    <w:p w:rsidR="00EB4F1F" w:rsidRDefault="00EB4F1F" w:rsidP="00EB4F1F">
      <w:pPr>
        <w:spacing w:after="0" w:line="240" w:lineRule="auto"/>
        <w:rPr>
          <w:rFonts w:ascii="Cambria" w:hAnsi="Cambria"/>
        </w:rPr>
      </w:pPr>
      <w:r>
        <w:rPr>
          <w:rFonts w:ascii="Cambria" w:hAnsi="Cambria"/>
        </w:rPr>
        <w:tab/>
      </w:r>
      <w:r>
        <w:rPr>
          <w:rFonts w:ascii="Cambria" w:hAnsi="Cambria"/>
        </w:rPr>
        <w:tab/>
      </w:r>
      <w:r>
        <w:rPr>
          <w:rFonts w:ascii="Cambria" w:hAnsi="Cambria"/>
        </w:rPr>
        <w:tab/>
      </w:r>
    </w:p>
    <w:p w:rsidR="00EB4F1F" w:rsidRPr="00CE43FC" w:rsidRDefault="00EB4F1F" w:rsidP="00EB4F1F">
      <w:pPr>
        <w:spacing w:after="0" w:line="240" w:lineRule="auto"/>
        <w:rPr>
          <w:rFonts w:ascii="Cambria" w:hAnsi="Cambria"/>
          <w:b/>
        </w:rPr>
      </w:pPr>
      <w:r>
        <w:rPr>
          <w:rFonts w:ascii="Cambria" w:hAnsi="Cambria"/>
        </w:rPr>
        <w:lastRenderedPageBreak/>
        <w:tab/>
      </w:r>
      <w:r>
        <w:rPr>
          <w:rFonts w:ascii="Cambria" w:hAnsi="Cambria"/>
        </w:rPr>
        <w:tab/>
      </w:r>
      <w:r>
        <w:rPr>
          <w:rFonts w:ascii="Cambria" w:hAnsi="Cambria"/>
        </w:rPr>
        <w:tab/>
      </w:r>
      <w:r w:rsidRPr="00CE43FC">
        <w:rPr>
          <w:rFonts w:ascii="Cambria" w:hAnsi="Cambria"/>
          <w:b/>
        </w:rPr>
        <w:t>DC/18/04307 – The Little Cottage, 13 Fair Green</w:t>
      </w:r>
    </w:p>
    <w:p w:rsidR="00EB4F1F" w:rsidRDefault="00EB4F1F" w:rsidP="00EB4F1F">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Removal of existing outbuildings and erection of extension, detached </w:t>
      </w:r>
      <w:r>
        <w:rPr>
          <w:rFonts w:ascii="Cambria" w:hAnsi="Cambria"/>
        </w:rPr>
        <w:tab/>
      </w:r>
      <w:r>
        <w:rPr>
          <w:rFonts w:ascii="Cambria" w:hAnsi="Cambria"/>
        </w:rPr>
        <w:tab/>
      </w:r>
      <w:r>
        <w:rPr>
          <w:rFonts w:ascii="Cambria" w:hAnsi="Cambria"/>
        </w:rPr>
        <w:tab/>
        <w:t xml:space="preserve">cart lodge and detached plant room.  Reinstatement of thatched roof and </w:t>
      </w:r>
      <w:r>
        <w:rPr>
          <w:rFonts w:ascii="Cambria" w:hAnsi="Cambria"/>
        </w:rPr>
        <w:tab/>
      </w:r>
      <w:r>
        <w:rPr>
          <w:rFonts w:ascii="Cambria" w:hAnsi="Cambria"/>
        </w:rPr>
        <w:tab/>
      </w:r>
      <w:r>
        <w:rPr>
          <w:rFonts w:ascii="Cambria" w:hAnsi="Cambria"/>
        </w:rPr>
        <w:tab/>
        <w:t>works described in the schedule of works</w:t>
      </w:r>
    </w:p>
    <w:p w:rsidR="00EB4F1F" w:rsidRDefault="00EB4F1F" w:rsidP="00EB4F1F">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EB4F1F">
        <w:rPr>
          <w:rFonts w:ascii="Cambria" w:hAnsi="Cambria"/>
          <w:b/>
          <w:i/>
        </w:rPr>
        <w:t>It was resolved</w:t>
      </w:r>
      <w:r>
        <w:rPr>
          <w:rFonts w:ascii="Cambria" w:hAnsi="Cambria"/>
        </w:rPr>
        <w:t xml:space="preserve"> to recommend approval</w:t>
      </w:r>
    </w:p>
    <w:p w:rsidR="00EB4F1F" w:rsidRDefault="00EB4F1F" w:rsidP="00EB4F1F">
      <w:pPr>
        <w:spacing w:after="0" w:line="240" w:lineRule="auto"/>
        <w:rPr>
          <w:rFonts w:ascii="Cambria" w:hAnsi="Cambria"/>
          <w:b/>
        </w:rPr>
      </w:pPr>
      <w:r>
        <w:tab/>
      </w:r>
      <w:r>
        <w:tab/>
      </w:r>
      <w:r>
        <w:tab/>
      </w:r>
      <w:r w:rsidRPr="00EC0B9C">
        <w:rPr>
          <w:rFonts w:ascii="Cambria" w:hAnsi="Cambria"/>
          <w:b/>
        </w:rPr>
        <w:t>Granted applications:</w:t>
      </w:r>
    </w:p>
    <w:p w:rsidR="00EB4F1F" w:rsidRDefault="00EB4F1F" w:rsidP="00EB4F1F">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DC/18/03411 – Angel Inn, Egremont St</w:t>
      </w:r>
    </w:p>
    <w:p w:rsidR="00EB4F1F" w:rsidRDefault="00EB4F1F" w:rsidP="00EB4F1F">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Application for advertisement consent – new signage scheme</w:t>
      </w:r>
    </w:p>
    <w:p w:rsidR="00EB4F1F" w:rsidRPr="00CE43FC" w:rsidRDefault="00EB4F1F" w:rsidP="00EB4F1F">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CE43FC">
        <w:rPr>
          <w:rFonts w:ascii="Cambria" w:hAnsi="Cambria"/>
          <w:b/>
        </w:rPr>
        <w:t>DC/18/03694 – Angel Inn, Egremont St</w:t>
      </w:r>
    </w:p>
    <w:p w:rsidR="00EB4F1F" w:rsidRDefault="00EB4F1F" w:rsidP="00EB4F1F">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Application for listed building consent.  Installation of replacement </w:t>
      </w:r>
      <w:r>
        <w:rPr>
          <w:rFonts w:ascii="Cambria" w:hAnsi="Cambria"/>
        </w:rPr>
        <w:tab/>
      </w:r>
      <w:r>
        <w:rPr>
          <w:rFonts w:ascii="Cambria" w:hAnsi="Cambria"/>
        </w:rPr>
        <w:tab/>
      </w:r>
      <w:r>
        <w:rPr>
          <w:rFonts w:ascii="Cambria" w:hAnsi="Cambria"/>
        </w:rPr>
        <w:tab/>
      </w:r>
      <w:r>
        <w:rPr>
          <w:rFonts w:ascii="Cambria" w:hAnsi="Cambria"/>
        </w:rPr>
        <w:tab/>
        <w:t>signage</w:t>
      </w:r>
    </w:p>
    <w:p w:rsidR="00EB4F1F" w:rsidRPr="0065321F" w:rsidRDefault="00EB4F1F" w:rsidP="00EB4F1F">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5321F">
        <w:rPr>
          <w:rFonts w:ascii="Cambria" w:hAnsi="Cambria"/>
          <w:b/>
        </w:rPr>
        <w:t>DC/18/03472 – The Edge, Skates Hill</w:t>
      </w:r>
    </w:p>
    <w:p w:rsidR="00EB4F1F" w:rsidRDefault="00EB4F1F" w:rsidP="00EB4F1F">
      <w:pPr>
        <w:spacing w:after="0" w:line="240" w:lineRule="auto"/>
        <w:rPr>
          <w:rFonts w:ascii="Cambria" w:hAnsi="Cambria"/>
        </w:rPr>
      </w:pPr>
      <w:r>
        <w:rPr>
          <w:rFonts w:ascii="Cambria" w:hAnsi="Cambria"/>
        </w:rPr>
        <w:tab/>
      </w:r>
      <w:r>
        <w:rPr>
          <w:rFonts w:ascii="Cambria" w:hAnsi="Cambria"/>
        </w:rPr>
        <w:tab/>
      </w:r>
      <w:r>
        <w:rPr>
          <w:rFonts w:ascii="Cambria" w:hAnsi="Cambria"/>
        </w:rPr>
        <w:tab/>
        <w:t>Erection of cart lodge and workshop</w:t>
      </w:r>
    </w:p>
    <w:p w:rsidR="00073560" w:rsidRPr="00A51F9E" w:rsidRDefault="00073560" w:rsidP="00EB4F1F">
      <w:pPr>
        <w:spacing w:after="0" w:line="240" w:lineRule="auto"/>
        <w:rPr>
          <w:rFonts w:asciiTheme="majorHAnsi" w:hAnsiTheme="majorHAnsi"/>
          <w:b/>
        </w:rPr>
      </w:pPr>
    </w:p>
    <w:p w:rsidR="00E8043C" w:rsidRPr="00A51F9E" w:rsidRDefault="00F95F83" w:rsidP="004E72D7">
      <w:pPr>
        <w:spacing w:after="0" w:line="240" w:lineRule="auto"/>
        <w:rPr>
          <w:rFonts w:asciiTheme="majorHAnsi" w:hAnsiTheme="majorHAnsi"/>
        </w:rPr>
      </w:pPr>
      <w:r w:rsidRPr="00A51F9E">
        <w:rPr>
          <w:rFonts w:asciiTheme="majorHAnsi" w:hAnsiTheme="majorHAnsi"/>
          <w:b/>
        </w:rPr>
        <w:tab/>
      </w:r>
      <w:r w:rsidRPr="00A51F9E">
        <w:rPr>
          <w:rFonts w:asciiTheme="majorHAnsi" w:hAnsiTheme="majorHAnsi"/>
          <w:b/>
        </w:rPr>
        <w:tab/>
      </w:r>
      <w:r w:rsidR="00E8043C" w:rsidRPr="00A51F9E">
        <w:rPr>
          <w:rFonts w:asciiTheme="majorHAnsi" w:hAnsiTheme="majorHAnsi"/>
          <w:b/>
        </w:rPr>
        <w:tab/>
      </w:r>
    </w:p>
    <w:p w:rsidR="00A31488" w:rsidRPr="00A51F9E" w:rsidRDefault="00A31488" w:rsidP="00E8043C">
      <w:pPr>
        <w:spacing w:after="0" w:line="240" w:lineRule="auto"/>
        <w:rPr>
          <w:rFonts w:asciiTheme="majorHAnsi" w:hAnsiTheme="majorHAnsi"/>
          <w:i/>
        </w:rPr>
      </w:pPr>
    </w:p>
    <w:p w:rsidR="00B21716" w:rsidRPr="00A51F9E" w:rsidRDefault="00130C61" w:rsidP="00E8043C">
      <w:pPr>
        <w:tabs>
          <w:tab w:val="left" w:pos="1562"/>
        </w:tabs>
        <w:spacing w:after="0" w:line="240" w:lineRule="auto"/>
        <w:rPr>
          <w:rFonts w:asciiTheme="majorHAnsi" w:hAnsiTheme="majorHAnsi"/>
        </w:rPr>
      </w:pPr>
      <w:r w:rsidRPr="00A51F9E">
        <w:rPr>
          <w:rFonts w:asciiTheme="majorHAnsi" w:hAnsiTheme="majorHAnsi"/>
          <w:b/>
        </w:rPr>
        <w:t>0</w:t>
      </w:r>
      <w:r w:rsidR="00EB4F1F">
        <w:rPr>
          <w:rFonts w:asciiTheme="majorHAnsi" w:hAnsiTheme="majorHAnsi"/>
          <w:b/>
        </w:rPr>
        <w:t>8.10</w:t>
      </w:r>
      <w:r w:rsidR="00DA4477" w:rsidRPr="00A51F9E">
        <w:rPr>
          <w:rFonts w:asciiTheme="majorHAnsi" w:hAnsiTheme="majorHAnsi"/>
          <w:b/>
        </w:rPr>
        <w:t xml:space="preserve"> </w:t>
      </w:r>
      <w:r w:rsidR="00B21716" w:rsidRPr="00A51F9E">
        <w:rPr>
          <w:rFonts w:asciiTheme="majorHAnsi" w:hAnsiTheme="majorHAnsi"/>
          <w:b/>
        </w:rPr>
        <w:t xml:space="preserve"> Public question time</w:t>
      </w:r>
    </w:p>
    <w:p w:rsidR="005A0351" w:rsidRDefault="007462E0" w:rsidP="00B21716">
      <w:pPr>
        <w:spacing w:after="0" w:line="240" w:lineRule="auto"/>
        <w:rPr>
          <w:rFonts w:asciiTheme="majorHAnsi" w:hAnsiTheme="majorHAnsi"/>
        </w:rPr>
      </w:pPr>
      <w:r>
        <w:rPr>
          <w:rFonts w:asciiTheme="majorHAnsi" w:hAnsiTheme="majorHAnsi"/>
        </w:rPr>
        <w:t xml:space="preserve">Enquiries were made about the trees that have been cut down at the bottom of Low St.  It was explained that although the farmer did not have the required licence the felling had been agreed with the Forestry Commission.  </w:t>
      </w:r>
      <w:r w:rsidR="00B60A15">
        <w:rPr>
          <w:rFonts w:asciiTheme="majorHAnsi" w:hAnsiTheme="majorHAnsi"/>
        </w:rPr>
        <w:t>Traditional hardwood trees are to be planted as replacements.</w:t>
      </w:r>
    </w:p>
    <w:p w:rsidR="007462E0" w:rsidRPr="00A51F9E" w:rsidRDefault="007462E0" w:rsidP="00B21716">
      <w:pPr>
        <w:spacing w:after="0" w:line="240" w:lineRule="auto"/>
        <w:rPr>
          <w:rFonts w:asciiTheme="majorHAnsi" w:hAnsiTheme="majorHAnsi"/>
        </w:rPr>
      </w:pPr>
    </w:p>
    <w:p w:rsidR="00BF3D9B" w:rsidRPr="00A51F9E" w:rsidRDefault="00EB4F1F" w:rsidP="00B21716">
      <w:pPr>
        <w:spacing w:after="0" w:line="240" w:lineRule="auto"/>
        <w:rPr>
          <w:rFonts w:asciiTheme="majorHAnsi" w:hAnsiTheme="majorHAnsi"/>
          <w:b/>
        </w:rPr>
      </w:pPr>
      <w:r>
        <w:rPr>
          <w:rFonts w:asciiTheme="majorHAnsi" w:hAnsiTheme="majorHAnsi"/>
          <w:b/>
        </w:rPr>
        <w:t>09.10</w:t>
      </w:r>
      <w:r w:rsidR="00BF3D9B" w:rsidRPr="00A51F9E">
        <w:rPr>
          <w:rFonts w:asciiTheme="majorHAnsi" w:hAnsiTheme="majorHAnsi"/>
          <w:b/>
        </w:rPr>
        <w:t xml:space="preserve">  Accounts for approval</w:t>
      </w:r>
    </w:p>
    <w:p w:rsidR="00BF3D9B" w:rsidRPr="00A51F9E" w:rsidRDefault="00BF3D9B" w:rsidP="00B21716">
      <w:pPr>
        <w:spacing w:after="0" w:line="240" w:lineRule="auto"/>
        <w:rPr>
          <w:rFonts w:asciiTheme="majorHAnsi" w:hAnsiTheme="majorHAnsi"/>
        </w:rPr>
      </w:pPr>
      <w:r w:rsidRPr="00A51F9E">
        <w:rPr>
          <w:rFonts w:asciiTheme="majorHAnsi" w:hAnsiTheme="majorHAnsi"/>
          <w:b/>
          <w:i/>
        </w:rPr>
        <w:t>It was resolved</w:t>
      </w:r>
      <w:r w:rsidRPr="00A51F9E">
        <w:rPr>
          <w:rFonts w:asciiTheme="majorHAnsi" w:hAnsiTheme="majorHAnsi"/>
        </w:rPr>
        <w:t xml:space="preserve"> to agree the accounts</w:t>
      </w:r>
    </w:p>
    <w:tbl>
      <w:tblPr>
        <w:tblW w:w="15375" w:type="dxa"/>
        <w:tblInd w:w="108" w:type="dxa"/>
        <w:tblLook w:val="04A0"/>
      </w:tblPr>
      <w:tblGrid>
        <w:gridCol w:w="9086"/>
        <w:gridCol w:w="4849"/>
        <w:gridCol w:w="1440"/>
      </w:tblGrid>
      <w:tr w:rsidR="00921D15" w:rsidRPr="00A51F9E" w:rsidTr="007462E0">
        <w:trPr>
          <w:trHeight w:val="255"/>
        </w:trPr>
        <w:tc>
          <w:tcPr>
            <w:tcW w:w="13935" w:type="dxa"/>
            <w:gridSpan w:val="2"/>
            <w:shd w:val="clear" w:color="auto" w:fill="auto"/>
            <w:noWrap/>
            <w:vAlign w:val="bottom"/>
            <w:hideMark/>
          </w:tcPr>
          <w:p w:rsidR="00921D15" w:rsidRDefault="00921D15" w:rsidP="00921D15">
            <w:pPr>
              <w:spacing w:after="0"/>
              <w:rPr>
                <w:rFonts w:ascii="Cambria" w:hAnsi="Cambria" w:cs="Arial"/>
                <w:sz w:val="20"/>
                <w:szCs w:val="20"/>
              </w:rPr>
            </w:pPr>
            <w:r>
              <w:rPr>
                <w:rFonts w:ascii="Cambria" w:hAnsi="Cambria" w:cs="Arial"/>
                <w:sz w:val="20"/>
                <w:szCs w:val="20"/>
              </w:rPr>
              <w:t>S Plumb - new office phone</w:t>
            </w:r>
            <w:r w:rsidR="007462E0">
              <w:rPr>
                <w:rFonts w:ascii="Cambria" w:hAnsi="Cambria" w:cs="Arial"/>
                <w:sz w:val="20"/>
                <w:szCs w:val="20"/>
              </w:rPr>
              <w:t xml:space="preserve">  -£29.36</w:t>
            </w:r>
          </w:p>
        </w:tc>
        <w:tc>
          <w:tcPr>
            <w:tcW w:w="1440" w:type="dxa"/>
            <w:shd w:val="clear" w:color="auto" w:fill="auto"/>
            <w:noWrap/>
            <w:vAlign w:val="bottom"/>
            <w:hideMark/>
          </w:tcPr>
          <w:p w:rsidR="00921D15" w:rsidRDefault="00921D15" w:rsidP="00921D15">
            <w:pPr>
              <w:spacing w:after="0"/>
              <w:jc w:val="right"/>
              <w:rPr>
                <w:rFonts w:ascii="Cambria" w:hAnsi="Cambria" w:cs="Arial"/>
                <w:sz w:val="20"/>
                <w:szCs w:val="20"/>
              </w:rPr>
            </w:pPr>
            <w:r>
              <w:rPr>
                <w:rFonts w:ascii="Cambria" w:hAnsi="Cambria" w:cs="Arial"/>
                <w:sz w:val="20"/>
                <w:szCs w:val="20"/>
              </w:rPr>
              <w:t>29.36</w:t>
            </w:r>
          </w:p>
        </w:tc>
      </w:tr>
      <w:tr w:rsidR="00921D15" w:rsidRPr="00A51F9E" w:rsidTr="007462E0">
        <w:trPr>
          <w:gridAfter w:val="1"/>
          <w:wAfter w:w="1440" w:type="dxa"/>
          <w:trHeight w:val="255"/>
        </w:trPr>
        <w:tc>
          <w:tcPr>
            <w:tcW w:w="9086" w:type="dxa"/>
            <w:shd w:val="clear" w:color="auto" w:fill="auto"/>
            <w:noWrap/>
            <w:vAlign w:val="bottom"/>
            <w:hideMark/>
          </w:tcPr>
          <w:p w:rsidR="00921D15" w:rsidRDefault="00921D15" w:rsidP="00921D15">
            <w:pPr>
              <w:spacing w:after="0"/>
              <w:rPr>
                <w:rFonts w:ascii="Cambria" w:hAnsi="Cambria" w:cs="Arial"/>
                <w:sz w:val="20"/>
                <w:szCs w:val="20"/>
              </w:rPr>
            </w:pPr>
            <w:r>
              <w:rPr>
                <w:rFonts w:ascii="Cambria" w:hAnsi="Cambria" w:cs="Arial"/>
                <w:sz w:val="20"/>
                <w:szCs w:val="20"/>
              </w:rPr>
              <w:t>Comm Action Suff-website hosting</w:t>
            </w:r>
            <w:r w:rsidR="007462E0">
              <w:rPr>
                <w:rFonts w:ascii="Cambria" w:hAnsi="Cambria" w:cs="Arial"/>
                <w:sz w:val="20"/>
                <w:szCs w:val="20"/>
              </w:rPr>
              <w:t xml:space="preserve"> - £60</w:t>
            </w:r>
          </w:p>
        </w:tc>
        <w:tc>
          <w:tcPr>
            <w:tcW w:w="4849" w:type="dxa"/>
            <w:shd w:val="clear" w:color="auto" w:fill="auto"/>
            <w:noWrap/>
            <w:vAlign w:val="bottom"/>
            <w:hideMark/>
          </w:tcPr>
          <w:p w:rsidR="00921D15" w:rsidRDefault="00921D15" w:rsidP="00921D15">
            <w:pPr>
              <w:spacing w:after="0"/>
              <w:jc w:val="right"/>
              <w:rPr>
                <w:rFonts w:ascii="Cambria" w:hAnsi="Cambria" w:cs="Arial"/>
                <w:sz w:val="20"/>
                <w:szCs w:val="20"/>
              </w:rPr>
            </w:pPr>
            <w:r>
              <w:rPr>
                <w:rFonts w:ascii="Cambria" w:hAnsi="Cambria" w:cs="Arial"/>
                <w:sz w:val="20"/>
                <w:szCs w:val="20"/>
              </w:rPr>
              <w:t>60</w:t>
            </w:r>
          </w:p>
        </w:tc>
      </w:tr>
      <w:tr w:rsidR="00921D15" w:rsidRPr="00A51F9E" w:rsidTr="007462E0">
        <w:trPr>
          <w:gridAfter w:val="1"/>
          <w:wAfter w:w="1440" w:type="dxa"/>
          <w:trHeight w:val="255"/>
        </w:trPr>
        <w:tc>
          <w:tcPr>
            <w:tcW w:w="9086" w:type="dxa"/>
            <w:tcBorders>
              <w:top w:val="nil"/>
            </w:tcBorders>
            <w:shd w:val="clear" w:color="auto" w:fill="auto"/>
            <w:noWrap/>
            <w:vAlign w:val="bottom"/>
            <w:hideMark/>
          </w:tcPr>
          <w:p w:rsidR="00921D15" w:rsidRDefault="00921D15" w:rsidP="00921D15">
            <w:pPr>
              <w:spacing w:after="0"/>
              <w:rPr>
                <w:rFonts w:ascii="Cambria" w:hAnsi="Cambria" w:cs="Arial"/>
                <w:sz w:val="20"/>
                <w:szCs w:val="20"/>
              </w:rPr>
            </w:pPr>
            <w:r>
              <w:rPr>
                <w:rFonts w:ascii="Cambria" w:hAnsi="Cambria" w:cs="Arial"/>
                <w:sz w:val="20"/>
                <w:szCs w:val="20"/>
              </w:rPr>
              <w:t>Gardens ARB</w:t>
            </w:r>
            <w:r w:rsidR="007462E0">
              <w:rPr>
                <w:rFonts w:ascii="Cambria" w:hAnsi="Cambria" w:cs="Arial"/>
                <w:sz w:val="20"/>
                <w:szCs w:val="20"/>
              </w:rPr>
              <w:t xml:space="preserve"> - £1080</w:t>
            </w:r>
          </w:p>
        </w:tc>
        <w:tc>
          <w:tcPr>
            <w:tcW w:w="4849" w:type="dxa"/>
            <w:tcBorders>
              <w:top w:val="nil"/>
            </w:tcBorders>
            <w:shd w:val="clear" w:color="auto" w:fill="auto"/>
            <w:noWrap/>
            <w:vAlign w:val="bottom"/>
            <w:hideMark/>
          </w:tcPr>
          <w:p w:rsidR="00921D15" w:rsidRDefault="00921D15" w:rsidP="00921D15">
            <w:pPr>
              <w:spacing w:after="0"/>
              <w:jc w:val="right"/>
              <w:rPr>
                <w:rFonts w:ascii="Cambria" w:hAnsi="Cambria" w:cs="Arial"/>
                <w:sz w:val="20"/>
                <w:szCs w:val="20"/>
              </w:rPr>
            </w:pPr>
            <w:r>
              <w:rPr>
                <w:rFonts w:ascii="Cambria" w:hAnsi="Cambria" w:cs="Arial"/>
                <w:sz w:val="20"/>
                <w:szCs w:val="20"/>
              </w:rPr>
              <w:t>1080</w:t>
            </w:r>
          </w:p>
        </w:tc>
      </w:tr>
      <w:tr w:rsidR="00921D15" w:rsidRPr="00A51F9E" w:rsidTr="007462E0">
        <w:trPr>
          <w:trHeight w:val="255"/>
        </w:trPr>
        <w:tc>
          <w:tcPr>
            <w:tcW w:w="13935" w:type="dxa"/>
            <w:gridSpan w:val="2"/>
            <w:shd w:val="clear" w:color="auto" w:fill="auto"/>
            <w:noWrap/>
            <w:vAlign w:val="bottom"/>
            <w:hideMark/>
          </w:tcPr>
          <w:p w:rsidR="007462E0" w:rsidRDefault="00921D15" w:rsidP="007462E0">
            <w:pPr>
              <w:spacing w:after="0"/>
              <w:rPr>
                <w:rFonts w:ascii="Cambria" w:hAnsi="Cambria" w:cs="Arial"/>
                <w:sz w:val="20"/>
                <w:szCs w:val="20"/>
              </w:rPr>
            </w:pPr>
            <w:r>
              <w:rPr>
                <w:rFonts w:ascii="Cambria" w:hAnsi="Cambria" w:cs="Arial"/>
                <w:sz w:val="20"/>
                <w:szCs w:val="20"/>
              </w:rPr>
              <w:t>Charge card-office supplies</w:t>
            </w:r>
            <w:r w:rsidR="007462E0">
              <w:rPr>
                <w:rFonts w:ascii="Cambria" w:hAnsi="Cambria" w:cs="Arial"/>
                <w:sz w:val="20"/>
                <w:szCs w:val="20"/>
              </w:rPr>
              <w:t xml:space="preserve"> - £32.68</w:t>
            </w:r>
          </w:p>
          <w:p w:rsidR="007462E0" w:rsidRDefault="007462E0" w:rsidP="007462E0">
            <w:pPr>
              <w:spacing w:after="0"/>
              <w:rPr>
                <w:rFonts w:ascii="Cambria" w:hAnsi="Cambria" w:cs="Arial"/>
                <w:sz w:val="20"/>
                <w:szCs w:val="20"/>
              </w:rPr>
            </w:pPr>
          </w:p>
          <w:p w:rsidR="007462E0" w:rsidRDefault="007462E0" w:rsidP="007462E0">
            <w:pPr>
              <w:spacing w:after="0"/>
              <w:ind w:left="-250" w:firstLine="142"/>
              <w:rPr>
                <w:rFonts w:ascii="Cambria" w:hAnsi="Cambria" w:cs="Arial"/>
                <w:b/>
                <w:sz w:val="20"/>
                <w:szCs w:val="20"/>
              </w:rPr>
            </w:pPr>
            <w:r w:rsidRPr="007462E0">
              <w:rPr>
                <w:rFonts w:ascii="Cambria" w:hAnsi="Cambria" w:cs="Arial"/>
                <w:b/>
                <w:sz w:val="20"/>
                <w:szCs w:val="20"/>
              </w:rPr>
              <w:t xml:space="preserve">10.10  </w:t>
            </w:r>
            <w:r>
              <w:rPr>
                <w:rFonts w:ascii="Cambria" w:hAnsi="Cambria" w:cs="Arial"/>
                <w:b/>
                <w:sz w:val="20"/>
                <w:szCs w:val="20"/>
              </w:rPr>
              <w:t>Playing field – working party formation</w:t>
            </w:r>
          </w:p>
          <w:p w:rsidR="003231C7" w:rsidRPr="003231C7" w:rsidRDefault="003231C7" w:rsidP="007462E0">
            <w:pPr>
              <w:spacing w:after="0"/>
              <w:ind w:left="-250" w:firstLine="142"/>
              <w:rPr>
                <w:rFonts w:ascii="Cambria" w:hAnsi="Cambria" w:cs="Arial"/>
                <w:sz w:val="20"/>
                <w:szCs w:val="20"/>
              </w:rPr>
            </w:pPr>
            <w:r w:rsidRPr="003231C7">
              <w:rPr>
                <w:rFonts w:ascii="Cambria" w:hAnsi="Cambria" w:cs="Arial"/>
                <w:sz w:val="20"/>
                <w:szCs w:val="20"/>
              </w:rPr>
              <w:t>A letter had been received from the trustees</w:t>
            </w:r>
            <w:r>
              <w:rPr>
                <w:rFonts w:ascii="Cambria" w:hAnsi="Cambria" w:cs="Arial"/>
                <w:sz w:val="20"/>
                <w:szCs w:val="20"/>
              </w:rPr>
              <w:t xml:space="preserve"> of the playing field detailing their intent to resign.</w:t>
            </w:r>
          </w:p>
          <w:p w:rsidR="003231C7" w:rsidRDefault="003231C7" w:rsidP="007462E0">
            <w:pPr>
              <w:spacing w:after="0"/>
              <w:ind w:left="-250" w:firstLine="142"/>
              <w:rPr>
                <w:rFonts w:ascii="Cambria" w:hAnsi="Cambria" w:cs="Arial"/>
                <w:i/>
                <w:sz w:val="20"/>
                <w:szCs w:val="20"/>
              </w:rPr>
            </w:pPr>
            <w:r>
              <w:rPr>
                <w:rFonts w:ascii="Cambria" w:hAnsi="Cambria" w:cs="Arial"/>
                <w:i/>
                <w:sz w:val="20"/>
                <w:szCs w:val="20"/>
              </w:rPr>
              <w:t>(</w:t>
            </w:r>
            <w:r w:rsidRPr="003231C7">
              <w:rPr>
                <w:rFonts w:ascii="Cambria" w:hAnsi="Cambria" w:cs="Arial"/>
                <w:i/>
                <w:sz w:val="20"/>
                <w:szCs w:val="20"/>
              </w:rPr>
              <w:t>Standing orders were suspended for public inclusion</w:t>
            </w:r>
            <w:r>
              <w:rPr>
                <w:rFonts w:ascii="Cambria" w:hAnsi="Cambria" w:cs="Arial"/>
                <w:i/>
                <w:sz w:val="20"/>
                <w:szCs w:val="20"/>
              </w:rPr>
              <w:t>)</w:t>
            </w:r>
          </w:p>
          <w:p w:rsidR="009D7823" w:rsidRDefault="009D7823" w:rsidP="007462E0">
            <w:pPr>
              <w:spacing w:after="0"/>
              <w:ind w:left="-250" w:firstLine="142"/>
              <w:rPr>
                <w:rFonts w:asciiTheme="majorHAnsi" w:hAnsiTheme="majorHAnsi" w:cs="Arial"/>
              </w:rPr>
            </w:pPr>
            <w:r>
              <w:rPr>
                <w:rFonts w:asciiTheme="majorHAnsi" w:hAnsiTheme="majorHAnsi" w:cs="Arial"/>
              </w:rPr>
              <w:t xml:space="preserve">Colin Parmenter </w:t>
            </w:r>
            <w:r w:rsidR="003231C7" w:rsidRPr="003231C7">
              <w:rPr>
                <w:rFonts w:asciiTheme="majorHAnsi" w:hAnsiTheme="majorHAnsi" w:cs="Arial"/>
              </w:rPr>
              <w:t xml:space="preserve">explained that a </w:t>
            </w:r>
            <w:r w:rsidR="003231C7">
              <w:rPr>
                <w:rFonts w:asciiTheme="majorHAnsi" w:hAnsiTheme="majorHAnsi" w:cs="Arial"/>
              </w:rPr>
              <w:t xml:space="preserve">playing field </w:t>
            </w:r>
            <w:r w:rsidR="003231C7" w:rsidRPr="003231C7">
              <w:rPr>
                <w:rFonts w:asciiTheme="majorHAnsi" w:hAnsiTheme="majorHAnsi" w:cs="Arial"/>
              </w:rPr>
              <w:t>meeting has been arranged for Tuesday 6</w:t>
            </w:r>
            <w:r w:rsidR="003231C7" w:rsidRPr="003231C7">
              <w:rPr>
                <w:rFonts w:asciiTheme="majorHAnsi" w:hAnsiTheme="majorHAnsi" w:cs="Arial"/>
                <w:vertAlign w:val="superscript"/>
              </w:rPr>
              <w:t>th</w:t>
            </w:r>
            <w:r w:rsidR="003231C7" w:rsidRPr="003231C7">
              <w:rPr>
                <w:rFonts w:asciiTheme="majorHAnsi" w:hAnsiTheme="majorHAnsi" w:cs="Arial"/>
              </w:rPr>
              <w:t xml:space="preserve"> Nov @ 7.30pm </w:t>
            </w:r>
          </w:p>
          <w:p w:rsidR="003231C7" w:rsidRDefault="003231C7" w:rsidP="007462E0">
            <w:pPr>
              <w:spacing w:after="0"/>
              <w:ind w:left="-250" w:firstLine="142"/>
              <w:rPr>
                <w:rFonts w:asciiTheme="majorHAnsi" w:hAnsiTheme="majorHAnsi" w:cs="Arial"/>
              </w:rPr>
            </w:pPr>
            <w:r w:rsidRPr="003231C7">
              <w:rPr>
                <w:rFonts w:asciiTheme="majorHAnsi" w:hAnsiTheme="majorHAnsi" w:cs="Arial"/>
              </w:rPr>
              <w:t xml:space="preserve">in the village hall.  </w:t>
            </w:r>
            <w:r>
              <w:rPr>
                <w:rFonts w:asciiTheme="majorHAnsi" w:hAnsiTheme="majorHAnsi" w:cs="Arial"/>
              </w:rPr>
              <w:t xml:space="preserve"> </w:t>
            </w:r>
            <w:r w:rsidRPr="003231C7">
              <w:rPr>
                <w:rFonts w:asciiTheme="majorHAnsi" w:hAnsiTheme="majorHAnsi" w:cs="Arial"/>
              </w:rPr>
              <w:t>It is hoped</w:t>
            </w:r>
            <w:r>
              <w:rPr>
                <w:rFonts w:asciiTheme="majorHAnsi" w:hAnsiTheme="majorHAnsi" w:cs="Arial"/>
              </w:rPr>
              <w:t xml:space="preserve"> that new people will come forward to be trustees and/or members of</w:t>
            </w:r>
          </w:p>
          <w:p w:rsidR="003231C7" w:rsidRDefault="003231C7" w:rsidP="007462E0">
            <w:pPr>
              <w:spacing w:after="0"/>
              <w:ind w:left="-250" w:firstLine="142"/>
              <w:rPr>
                <w:rFonts w:asciiTheme="majorHAnsi" w:hAnsiTheme="majorHAnsi" w:cs="Arial"/>
              </w:rPr>
            </w:pPr>
            <w:r>
              <w:rPr>
                <w:rFonts w:asciiTheme="majorHAnsi" w:hAnsiTheme="majorHAnsi" w:cs="Arial"/>
              </w:rPr>
              <w:t>the management committee.</w:t>
            </w:r>
            <w:r w:rsidR="009D7823">
              <w:rPr>
                <w:rFonts w:asciiTheme="majorHAnsi" w:hAnsiTheme="majorHAnsi" w:cs="Arial"/>
              </w:rPr>
              <w:t xml:space="preserve">  If recruitment is successful the existing committee/trustees will resign.</w:t>
            </w:r>
          </w:p>
          <w:p w:rsidR="009D7823" w:rsidRDefault="009D7823" w:rsidP="007462E0">
            <w:pPr>
              <w:spacing w:after="0"/>
              <w:ind w:left="-250" w:firstLine="142"/>
              <w:rPr>
                <w:rFonts w:asciiTheme="majorHAnsi" w:hAnsiTheme="majorHAnsi" w:cs="Arial"/>
              </w:rPr>
            </w:pPr>
            <w:r>
              <w:rPr>
                <w:rFonts w:asciiTheme="majorHAnsi" w:hAnsiTheme="majorHAnsi" w:cs="Arial"/>
              </w:rPr>
              <w:t>All are welcome to attend.  A flye</w:t>
            </w:r>
            <w:r w:rsidR="00694746">
              <w:rPr>
                <w:rFonts w:asciiTheme="majorHAnsi" w:hAnsiTheme="majorHAnsi" w:cs="Arial"/>
              </w:rPr>
              <w:t>r</w:t>
            </w:r>
            <w:r>
              <w:rPr>
                <w:rFonts w:asciiTheme="majorHAnsi" w:hAnsiTheme="majorHAnsi" w:cs="Arial"/>
              </w:rPr>
              <w:t xml:space="preserve"> is going out to all households.</w:t>
            </w:r>
          </w:p>
          <w:p w:rsidR="009D7823" w:rsidRDefault="009D7823" w:rsidP="007462E0">
            <w:pPr>
              <w:spacing w:after="0"/>
              <w:ind w:left="-250" w:firstLine="142"/>
              <w:rPr>
                <w:rFonts w:asciiTheme="majorHAnsi" w:hAnsiTheme="majorHAnsi" w:cs="Arial"/>
                <w:i/>
              </w:rPr>
            </w:pPr>
            <w:r w:rsidRPr="009D7823">
              <w:rPr>
                <w:rFonts w:asciiTheme="majorHAnsi" w:hAnsiTheme="majorHAnsi" w:cs="Arial"/>
                <w:i/>
              </w:rPr>
              <w:t>(Standing orders reinstated)</w:t>
            </w:r>
          </w:p>
          <w:p w:rsidR="00694746" w:rsidRDefault="00694746" w:rsidP="007462E0">
            <w:pPr>
              <w:spacing w:after="0"/>
              <w:ind w:left="-250" w:firstLine="142"/>
              <w:rPr>
                <w:rFonts w:asciiTheme="majorHAnsi" w:hAnsiTheme="majorHAnsi" w:cs="Arial"/>
                <w:i/>
              </w:rPr>
            </w:pPr>
          </w:p>
          <w:p w:rsidR="00694746" w:rsidRDefault="00694746" w:rsidP="007462E0">
            <w:pPr>
              <w:spacing w:after="0"/>
              <w:ind w:left="-250" w:firstLine="142"/>
              <w:rPr>
                <w:rFonts w:asciiTheme="majorHAnsi" w:hAnsiTheme="majorHAnsi" w:cs="Arial"/>
                <w:b/>
              </w:rPr>
            </w:pPr>
            <w:r w:rsidRPr="00694746">
              <w:rPr>
                <w:rFonts w:asciiTheme="majorHAnsi" w:hAnsiTheme="majorHAnsi" w:cs="Arial"/>
                <w:b/>
              </w:rPr>
              <w:t>11.10</w:t>
            </w:r>
            <w:r>
              <w:rPr>
                <w:rFonts w:asciiTheme="majorHAnsi" w:hAnsiTheme="majorHAnsi" w:cs="Arial"/>
                <w:b/>
              </w:rPr>
              <w:t xml:space="preserve">  Speed Indicator Devices</w:t>
            </w:r>
          </w:p>
          <w:p w:rsidR="00694746" w:rsidRDefault="00694746" w:rsidP="007462E0">
            <w:pPr>
              <w:spacing w:after="0"/>
              <w:ind w:left="-250" w:firstLine="142"/>
              <w:rPr>
                <w:rFonts w:asciiTheme="majorHAnsi" w:hAnsiTheme="majorHAnsi" w:cs="Arial"/>
              </w:rPr>
            </w:pPr>
            <w:r w:rsidRPr="00694746">
              <w:rPr>
                <w:rFonts w:asciiTheme="majorHAnsi" w:hAnsiTheme="majorHAnsi" w:cs="Arial"/>
                <w:b/>
                <w:i/>
              </w:rPr>
              <w:t>It was resolved</w:t>
            </w:r>
            <w:r w:rsidRPr="00694746">
              <w:rPr>
                <w:rFonts w:asciiTheme="majorHAnsi" w:hAnsiTheme="majorHAnsi" w:cs="Arial"/>
              </w:rPr>
              <w:t xml:space="preserve"> that the Parish Council would purchase two additional batteries at a cost of £1000 if </w:t>
            </w:r>
          </w:p>
          <w:p w:rsidR="00694746" w:rsidRDefault="00694746" w:rsidP="007462E0">
            <w:pPr>
              <w:spacing w:after="0"/>
              <w:ind w:left="-250" w:firstLine="142"/>
              <w:rPr>
                <w:rFonts w:asciiTheme="majorHAnsi" w:hAnsiTheme="majorHAnsi" w:cs="Arial"/>
              </w:rPr>
            </w:pPr>
            <w:r w:rsidRPr="00694746">
              <w:rPr>
                <w:rFonts w:asciiTheme="majorHAnsi" w:hAnsiTheme="majorHAnsi" w:cs="Arial"/>
              </w:rPr>
              <w:t>these were not being paid for from CCllr Richards Kemp locality budget.</w:t>
            </w:r>
          </w:p>
          <w:p w:rsidR="00694746" w:rsidRDefault="00694746" w:rsidP="007462E0">
            <w:pPr>
              <w:spacing w:after="0"/>
              <w:ind w:left="-250" w:firstLine="142"/>
              <w:rPr>
                <w:rFonts w:asciiTheme="majorHAnsi" w:hAnsiTheme="majorHAnsi" w:cs="Arial"/>
              </w:rPr>
            </w:pPr>
          </w:p>
          <w:p w:rsidR="00694746" w:rsidRDefault="00694746" w:rsidP="007462E0">
            <w:pPr>
              <w:spacing w:after="0"/>
              <w:ind w:left="-250" w:firstLine="142"/>
              <w:rPr>
                <w:rFonts w:asciiTheme="majorHAnsi" w:hAnsiTheme="majorHAnsi" w:cs="Arial"/>
                <w:b/>
              </w:rPr>
            </w:pPr>
            <w:r w:rsidRPr="007515DD">
              <w:rPr>
                <w:rFonts w:asciiTheme="majorHAnsi" w:hAnsiTheme="majorHAnsi" w:cs="Arial"/>
                <w:b/>
              </w:rPr>
              <w:t>12.10</w:t>
            </w:r>
            <w:r w:rsidR="007515DD" w:rsidRPr="007515DD">
              <w:rPr>
                <w:rFonts w:asciiTheme="majorHAnsi" w:hAnsiTheme="majorHAnsi" w:cs="Arial"/>
                <w:b/>
              </w:rPr>
              <w:t xml:space="preserve">  Christmas tree lights and power supply – Fair Green</w:t>
            </w:r>
          </w:p>
          <w:p w:rsidR="007515DD" w:rsidRPr="0049664F" w:rsidRDefault="007515DD" w:rsidP="007462E0">
            <w:pPr>
              <w:spacing w:after="0"/>
              <w:ind w:left="-250" w:firstLine="142"/>
              <w:rPr>
                <w:rFonts w:asciiTheme="majorHAnsi" w:hAnsiTheme="majorHAnsi" w:cs="Arial"/>
                <w:b/>
                <w:i/>
              </w:rPr>
            </w:pPr>
            <w:r w:rsidRPr="0049664F">
              <w:rPr>
                <w:rFonts w:asciiTheme="majorHAnsi" w:hAnsiTheme="majorHAnsi" w:cs="Arial"/>
                <w:b/>
                <w:i/>
              </w:rPr>
              <w:t>It was resolved:</w:t>
            </w:r>
          </w:p>
          <w:p w:rsidR="007515DD" w:rsidRDefault="007515DD" w:rsidP="007462E0">
            <w:pPr>
              <w:spacing w:after="0"/>
              <w:ind w:left="-250" w:firstLine="142"/>
              <w:rPr>
                <w:rFonts w:asciiTheme="majorHAnsi" w:hAnsiTheme="majorHAnsi" w:cs="Arial"/>
              </w:rPr>
            </w:pPr>
            <w:r>
              <w:rPr>
                <w:rFonts w:asciiTheme="majorHAnsi" w:hAnsiTheme="majorHAnsi" w:cs="Arial"/>
              </w:rPr>
              <w:t>For Suffolk County Council to provide a power supply at a cost of £705.65 plus VAT</w:t>
            </w:r>
            <w:r w:rsidR="0049664F">
              <w:rPr>
                <w:rFonts w:asciiTheme="majorHAnsi" w:hAnsiTheme="majorHAnsi" w:cs="Arial"/>
              </w:rPr>
              <w:t xml:space="preserve"> (£500 previously </w:t>
            </w:r>
          </w:p>
          <w:p w:rsidR="0049664F" w:rsidRDefault="0049664F" w:rsidP="007462E0">
            <w:pPr>
              <w:spacing w:after="0"/>
              <w:ind w:left="-250" w:firstLine="142"/>
              <w:rPr>
                <w:rFonts w:asciiTheme="majorHAnsi" w:hAnsiTheme="majorHAnsi" w:cs="Arial"/>
              </w:rPr>
            </w:pPr>
            <w:r>
              <w:rPr>
                <w:rFonts w:asciiTheme="majorHAnsi" w:hAnsiTheme="majorHAnsi" w:cs="Arial"/>
              </w:rPr>
              <w:t>budgeted for)</w:t>
            </w:r>
          </w:p>
          <w:p w:rsidR="007515DD" w:rsidRDefault="007515DD" w:rsidP="007462E0">
            <w:pPr>
              <w:spacing w:after="0"/>
              <w:ind w:left="-250" w:firstLine="142"/>
              <w:rPr>
                <w:rFonts w:asciiTheme="majorHAnsi" w:hAnsiTheme="majorHAnsi" w:cs="Arial"/>
              </w:rPr>
            </w:pPr>
            <w:r>
              <w:rPr>
                <w:rFonts w:asciiTheme="majorHAnsi" w:hAnsiTheme="majorHAnsi" w:cs="Arial"/>
              </w:rPr>
              <w:t xml:space="preserve">For Sudbury Town Council to supply </w:t>
            </w:r>
            <w:r w:rsidR="0049664F">
              <w:rPr>
                <w:rFonts w:asciiTheme="majorHAnsi" w:hAnsiTheme="majorHAnsi" w:cs="Arial"/>
              </w:rPr>
              <w:t>lights at a cost of £731.50 plus VAT</w:t>
            </w:r>
          </w:p>
          <w:p w:rsidR="0049664F" w:rsidRDefault="0049664F" w:rsidP="007462E0">
            <w:pPr>
              <w:spacing w:after="0"/>
              <w:ind w:left="-250" w:firstLine="142"/>
              <w:rPr>
                <w:rFonts w:asciiTheme="majorHAnsi" w:hAnsiTheme="majorHAnsi" w:cs="Arial"/>
              </w:rPr>
            </w:pPr>
            <w:r>
              <w:rPr>
                <w:rFonts w:asciiTheme="majorHAnsi" w:hAnsiTheme="majorHAnsi" w:cs="Arial"/>
              </w:rPr>
              <w:t>For Sudbury Town Council to install lights at a cost of £150 plus VAT and the cost of a cherry picker.</w:t>
            </w:r>
          </w:p>
          <w:p w:rsidR="0049664F" w:rsidRDefault="0049664F" w:rsidP="007462E0">
            <w:pPr>
              <w:spacing w:after="0"/>
              <w:ind w:left="-250" w:firstLine="142"/>
              <w:rPr>
                <w:rFonts w:asciiTheme="majorHAnsi" w:hAnsiTheme="majorHAnsi" w:cs="Arial"/>
              </w:rPr>
            </w:pPr>
            <w:r>
              <w:rPr>
                <w:rFonts w:asciiTheme="majorHAnsi" w:hAnsiTheme="majorHAnsi" w:cs="Arial"/>
              </w:rPr>
              <w:t>For Cllr Southgate to hire a mini-digger to dig a trench.</w:t>
            </w:r>
          </w:p>
          <w:p w:rsidR="0049664F" w:rsidRDefault="0049664F" w:rsidP="007462E0">
            <w:pPr>
              <w:spacing w:after="0"/>
              <w:ind w:left="-250" w:firstLine="142"/>
              <w:rPr>
                <w:rFonts w:asciiTheme="majorHAnsi" w:hAnsiTheme="majorHAnsi" w:cs="Arial"/>
              </w:rPr>
            </w:pPr>
            <w:r>
              <w:rPr>
                <w:rFonts w:asciiTheme="majorHAnsi" w:hAnsiTheme="majorHAnsi" w:cs="Arial"/>
              </w:rPr>
              <w:t>EDF are supplying temporary overhead cable covers free of charge.</w:t>
            </w:r>
          </w:p>
          <w:p w:rsidR="0049664F" w:rsidRDefault="0049664F" w:rsidP="007462E0">
            <w:pPr>
              <w:spacing w:after="0"/>
              <w:ind w:left="-250" w:firstLine="142"/>
              <w:rPr>
                <w:rFonts w:asciiTheme="majorHAnsi" w:hAnsiTheme="majorHAnsi" w:cs="Arial"/>
              </w:rPr>
            </w:pPr>
            <w:r>
              <w:rPr>
                <w:rFonts w:asciiTheme="majorHAnsi" w:hAnsiTheme="majorHAnsi" w:cs="Arial"/>
              </w:rPr>
              <w:t xml:space="preserve">It was explained that once all of above where </w:t>
            </w:r>
            <w:r w:rsidR="008D3D8F">
              <w:rPr>
                <w:rFonts w:asciiTheme="majorHAnsi" w:hAnsiTheme="majorHAnsi" w:cs="Arial"/>
              </w:rPr>
              <w:t>installed</w:t>
            </w:r>
            <w:r>
              <w:rPr>
                <w:rFonts w:asciiTheme="majorHAnsi" w:hAnsiTheme="majorHAnsi" w:cs="Arial"/>
              </w:rPr>
              <w:t xml:space="preserve"> they would stay in situ.  </w:t>
            </w:r>
          </w:p>
          <w:p w:rsidR="00207630" w:rsidRDefault="00207630" w:rsidP="007462E0">
            <w:pPr>
              <w:spacing w:after="0"/>
              <w:ind w:left="-250" w:firstLine="142"/>
              <w:rPr>
                <w:rFonts w:asciiTheme="majorHAnsi" w:hAnsiTheme="majorHAnsi" w:cs="Arial"/>
              </w:rPr>
            </w:pPr>
          </w:p>
          <w:p w:rsidR="00207630" w:rsidRPr="00207630" w:rsidRDefault="00207630" w:rsidP="007462E0">
            <w:pPr>
              <w:spacing w:after="0"/>
              <w:ind w:left="-250" w:firstLine="142"/>
              <w:rPr>
                <w:rFonts w:asciiTheme="majorHAnsi" w:hAnsiTheme="majorHAnsi" w:cs="Arial"/>
                <w:b/>
              </w:rPr>
            </w:pPr>
            <w:r w:rsidRPr="00207630">
              <w:rPr>
                <w:rFonts w:asciiTheme="majorHAnsi" w:hAnsiTheme="majorHAnsi" w:cs="Arial"/>
                <w:b/>
              </w:rPr>
              <w:t>13.10  New grit bins – application to Suffolk County Council</w:t>
            </w:r>
          </w:p>
          <w:p w:rsidR="00207630" w:rsidRPr="007515DD" w:rsidRDefault="00207630" w:rsidP="007462E0">
            <w:pPr>
              <w:spacing w:after="0"/>
              <w:ind w:left="-250" w:firstLine="142"/>
              <w:rPr>
                <w:rFonts w:asciiTheme="majorHAnsi" w:hAnsiTheme="majorHAnsi" w:cs="Arial"/>
              </w:rPr>
            </w:pPr>
            <w:r w:rsidRPr="00207630">
              <w:rPr>
                <w:rFonts w:asciiTheme="majorHAnsi" w:hAnsiTheme="majorHAnsi" w:cs="Arial"/>
                <w:b/>
                <w:i/>
              </w:rPr>
              <w:t>It was resolved</w:t>
            </w:r>
            <w:r>
              <w:rPr>
                <w:rFonts w:asciiTheme="majorHAnsi" w:hAnsiTheme="majorHAnsi" w:cs="Arial"/>
              </w:rPr>
              <w:t xml:space="preserve"> to apply to SCC for new grit bin sites if applicable.</w:t>
            </w:r>
          </w:p>
          <w:p w:rsidR="007515DD" w:rsidRPr="00694746" w:rsidRDefault="007515DD" w:rsidP="007462E0">
            <w:pPr>
              <w:spacing w:after="0"/>
              <w:ind w:left="-250" w:firstLine="142"/>
              <w:rPr>
                <w:rFonts w:asciiTheme="majorHAnsi" w:hAnsiTheme="majorHAnsi" w:cs="Arial"/>
              </w:rPr>
            </w:pPr>
          </w:p>
          <w:p w:rsidR="009D7823" w:rsidRDefault="00207630" w:rsidP="007462E0">
            <w:pPr>
              <w:spacing w:after="0"/>
              <w:ind w:left="-250" w:firstLine="142"/>
              <w:rPr>
                <w:rFonts w:asciiTheme="majorHAnsi" w:hAnsiTheme="majorHAnsi" w:cs="Arial"/>
                <w:b/>
              </w:rPr>
            </w:pPr>
            <w:r w:rsidRPr="00207630">
              <w:rPr>
                <w:rFonts w:asciiTheme="majorHAnsi" w:hAnsiTheme="majorHAnsi" w:cs="Arial"/>
                <w:b/>
              </w:rPr>
              <w:t>14.10  Correspondence to report</w:t>
            </w:r>
          </w:p>
          <w:p w:rsidR="00745DCA" w:rsidRDefault="00745DCA" w:rsidP="007462E0">
            <w:pPr>
              <w:spacing w:after="0"/>
              <w:ind w:left="-250" w:firstLine="142"/>
              <w:rPr>
                <w:rFonts w:asciiTheme="majorHAnsi" w:hAnsiTheme="majorHAnsi" w:cs="Arial"/>
              </w:rPr>
            </w:pPr>
            <w:r>
              <w:rPr>
                <w:rFonts w:asciiTheme="majorHAnsi" w:hAnsiTheme="majorHAnsi" w:cs="Arial"/>
              </w:rPr>
              <w:t xml:space="preserve">The Parish Council external auditors PKF Littlejohn have commenced the review of the Annual </w:t>
            </w:r>
          </w:p>
          <w:p w:rsidR="00745DCA" w:rsidRDefault="00745DCA" w:rsidP="007462E0">
            <w:pPr>
              <w:spacing w:after="0"/>
              <w:ind w:left="-250" w:firstLine="142"/>
              <w:rPr>
                <w:rFonts w:asciiTheme="majorHAnsi" w:hAnsiTheme="majorHAnsi" w:cs="Arial"/>
              </w:rPr>
            </w:pPr>
            <w:r>
              <w:rPr>
                <w:rFonts w:asciiTheme="majorHAnsi" w:hAnsiTheme="majorHAnsi" w:cs="Arial"/>
              </w:rPr>
              <w:t xml:space="preserve">Governance &amp; Accountability Return but it has not formally been completed.  Notices have been placed </w:t>
            </w:r>
          </w:p>
          <w:p w:rsidR="00745DCA" w:rsidRDefault="00745DCA" w:rsidP="007462E0">
            <w:pPr>
              <w:spacing w:after="0"/>
              <w:ind w:left="-250" w:firstLine="142"/>
              <w:rPr>
                <w:rFonts w:asciiTheme="majorHAnsi" w:hAnsiTheme="majorHAnsi" w:cs="Arial"/>
              </w:rPr>
            </w:pPr>
            <w:r>
              <w:rPr>
                <w:rFonts w:asciiTheme="majorHAnsi" w:hAnsiTheme="majorHAnsi" w:cs="Arial"/>
              </w:rPr>
              <w:t xml:space="preserve">on the notice board and on the website. A certificate of completion will be issued following finalisation </w:t>
            </w:r>
          </w:p>
          <w:p w:rsidR="00207630" w:rsidRPr="00207630" w:rsidRDefault="00745DCA" w:rsidP="007462E0">
            <w:pPr>
              <w:spacing w:after="0"/>
              <w:ind w:left="-250" w:firstLine="142"/>
              <w:rPr>
                <w:rFonts w:asciiTheme="majorHAnsi" w:hAnsiTheme="majorHAnsi" w:cs="Arial"/>
              </w:rPr>
            </w:pPr>
            <w:r>
              <w:rPr>
                <w:rFonts w:asciiTheme="majorHAnsi" w:hAnsiTheme="majorHAnsi" w:cs="Arial"/>
              </w:rPr>
              <w:t>of the review</w:t>
            </w:r>
            <w:r w:rsidR="007F620F">
              <w:rPr>
                <w:rFonts w:asciiTheme="majorHAnsi" w:hAnsiTheme="majorHAnsi" w:cs="Arial"/>
              </w:rPr>
              <w:t xml:space="preserve"> at which time the Parish Council will consider its findings.</w:t>
            </w:r>
          </w:p>
          <w:p w:rsidR="00207630" w:rsidRPr="00207630" w:rsidRDefault="00207630" w:rsidP="007462E0">
            <w:pPr>
              <w:spacing w:after="0"/>
              <w:ind w:left="-250" w:firstLine="142"/>
              <w:rPr>
                <w:rFonts w:asciiTheme="majorHAnsi" w:hAnsiTheme="majorHAnsi" w:cs="Arial"/>
              </w:rPr>
            </w:pPr>
          </w:p>
          <w:p w:rsidR="009D7823" w:rsidRPr="007F620F" w:rsidRDefault="007F620F" w:rsidP="007462E0">
            <w:pPr>
              <w:spacing w:after="0"/>
              <w:ind w:left="-250" w:firstLine="142"/>
              <w:rPr>
                <w:rFonts w:asciiTheme="majorHAnsi" w:hAnsiTheme="majorHAnsi" w:cs="Arial"/>
                <w:b/>
              </w:rPr>
            </w:pPr>
            <w:r w:rsidRPr="007F620F">
              <w:rPr>
                <w:rFonts w:asciiTheme="majorHAnsi" w:hAnsiTheme="majorHAnsi" w:cs="Arial"/>
                <w:b/>
              </w:rPr>
              <w:t>15.10  Date of next meeting</w:t>
            </w:r>
          </w:p>
          <w:p w:rsidR="007F620F" w:rsidRDefault="007F620F" w:rsidP="007462E0">
            <w:pPr>
              <w:spacing w:after="0"/>
              <w:ind w:left="-250" w:firstLine="142"/>
              <w:rPr>
                <w:rFonts w:asciiTheme="majorHAnsi" w:hAnsiTheme="majorHAnsi" w:cs="Arial"/>
              </w:rPr>
            </w:pPr>
            <w:r>
              <w:rPr>
                <w:rFonts w:asciiTheme="majorHAnsi" w:hAnsiTheme="majorHAnsi" w:cs="Arial"/>
              </w:rPr>
              <w:t>13</w:t>
            </w:r>
            <w:r w:rsidRPr="007F620F">
              <w:rPr>
                <w:rFonts w:asciiTheme="majorHAnsi" w:hAnsiTheme="majorHAnsi" w:cs="Arial"/>
                <w:vertAlign w:val="superscript"/>
              </w:rPr>
              <w:t>th</w:t>
            </w:r>
            <w:r>
              <w:rPr>
                <w:rFonts w:asciiTheme="majorHAnsi" w:hAnsiTheme="majorHAnsi" w:cs="Arial"/>
              </w:rPr>
              <w:t xml:space="preserve"> November 2018</w:t>
            </w:r>
          </w:p>
          <w:p w:rsidR="007F620F" w:rsidRDefault="007F620F" w:rsidP="007462E0">
            <w:pPr>
              <w:spacing w:after="0"/>
              <w:ind w:left="-250" w:firstLine="142"/>
              <w:rPr>
                <w:rFonts w:asciiTheme="majorHAnsi" w:hAnsiTheme="majorHAnsi" w:cs="Arial"/>
              </w:rPr>
            </w:pPr>
          </w:p>
          <w:p w:rsidR="007F620F" w:rsidRPr="009D7823" w:rsidRDefault="007F620F" w:rsidP="007462E0">
            <w:pPr>
              <w:spacing w:after="0"/>
              <w:ind w:left="-250" w:firstLine="142"/>
              <w:rPr>
                <w:rFonts w:asciiTheme="majorHAnsi" w:hAnsiTheme="majorHAnsi" w:cs="Arial"/>
              </w:rPr>
            </w:pPr>
            <w:r>
              <w:rPr>
                <w:rFonts w:asciiTheme="majorHAnsi" w:hAnsiTheme="majorHAnsi" w:cs="Arial"/>
              </w:rPr>
              <w:t>Meeting finished at 7.50pm</w:t>
            </w:r>
          </w:p>
          <w:p w:rsidR="009D7823" w:rsidRPr="003231C7" w:rsidRDefault="009D7823" w:rsidP="007462E0">
            <w:pPr>
              <w:spacing w:after="0"/>
              <w:ind w:left="-250" w:firstLine="142"/>
              <w:rPr>
                <w:rFonts w:asciiTheme="majorHAnsi" w:hAnsiTheme="majorHAnsi" w:cs="Arial"/>
              </w:rPr>
            </w:pPr>
          </w:p>
          <w:p w:rsidR="003231C7" w:rsidRPr="003231C7" w:rsidRDefault="003231C7" w:rsidP="007462E0">
            <w:pPr>
              <w:spacing w:after="0"/>
              <w:ind w:left="-250" w:firstLine="142"/>
              <w:rPr>
                <w:rFonts w:ascii="Cambria" w:hAnsi="Cambria" w:cs="Arial"/>
                <w:sz w:val="20"/>
                <w:szCs w:val="20"/>
              </w:rPr>
            </w:pPr>
          </w:p>
          <w:p w:rsidR="003231C7" w:rsidRDefault="003231C7" w:rsidP="007462E0">
            <w:pPr>
              <w:spacing w:after="0"/>
              <w:ind w:left="-250" w:firstLine="142"/>
              <w:rPr>
                <w:rFonts w:ascii="Cambria" w:hAnsi="Cambria" w:cs="Arial"/>
                <w:b/>
                <w:sz w:val="20"/>
                <w:szCs w:val="20"/>
              </w:rPr>
            </w:pPr>
          </w:p>
          <w:p w:rsidR="007462E0" w:rsidRPr="007462E0" w:rsidRDefault="007462E0" w:rsidP="007462E0">
            <w:pPr>
              <w:spacing w:after="0"/>
              <w:ind w:left="-250" w:firstLine="142"/>
              <w:rPr>
                <w:rFonts w:ascii="Cambria" w:hAnsi="Cambria" w:cs="Arial"/>
                <w:sz w:val="20"/>
                <w:szCs w:val="20"/>
              </w:rPr>
            </w:pPr>
          </w:p>
          <w:p w:rsidR="007462E0" w:rsidRDefault="007462E0" w:rsidP="007462E0">
            <w:pPr>
              <w:spacing w:after="0"/>
              <w:rPr>
                <w:rFonts w:ascii="Cambria" w:hAnsi="Cambria" w:cs="Arial"/>
                <w:sz w:val="20"/>
                <w:szCs w:val="20"/>
              </w:rPr>
            </w:pPr>
          </w:p>
          <w:p w:rsidR="007462E0" w:rsidRDefault="007462E0" w:rsidP="007462E0">
            <w:pPr>
              <w:spacing w:after="0"/>
              <w:ind w:left="-250"/>
              <w:rPr>
                <w:rFonts w:ascii="Cambria" w:hAnsi="Cambria" w:cs="Arial"/>
                <w:sz w:val="20"/>
                <w:szCs w:val="20"/>
              </w:rPr>
            </w:pPr>
          </w:p>
        </w:tc>
        <w:tc>
          <w:tcPr>
            <w:tcW w:w="1440" w:type="dxa"/>
            <w:shd w:val="clear" w:color="auto" w:fill="auto"/>
            <w:noWrap/>
            <w:vAlign w:val="bottom"/>
            <w:hideMark/>
          </w:tcPr>
          <w:p w:rsidR="00921D15" w:rsidRDefault="00921D15" w:rsidP="00921D15">
            <w:pPr>
              <w:spacing w:after="0"/>
              <w:jc w:val="right"/>
              <w:rPr>
                <w:rFonts w:ascii="Cambria" w:hAnsi="Cambria" w:cs="Arial"/>
                <w:sz w:val="20"/>
                <w:szCs w:val="20"/>
              </w:rPr>
            </w:pPr>
            <w:r>
              <w:rPr>
                <w:rFonts w:ascii="Cambria" w:hAnsi="Cambria" w:cs="Arial"/>
                <w:sz w:val="20"/>
                <w:szCs w:val="20"/>
              </w:rPr>
              <w:lastRenderedPageBreak/>
              <w:t>32.68</w:t>
            </w:r>
          </w:p>
        </w:tc>
      </w:tr>
      <w:tr w:rsidR="007F620F" w:rsidRPr="00A51F9E" w:rsidTr="007462E0">
        <w:trPr>
          <w:trHeight w:val="255"/>
        </w:trPr>
        <w:tc>
          <w:tcPr>
            <w:tcW w:w="13935" w:type="dxa"/>
            <w:gridSpan w:val="2"/>
            <w:shd w:val="clear" w:color="auto" w:fill="auto"/>
            <w:noWrap/>
            <w:vAlign w:val="bottom"/>
            <w:hideMark/>
          </w:tcPr>
          <w:p w:rsidR="007F620F" w:rsidRDefault="007F620F" w:rsidP="00921D15">
            <w:pPr>
              <w:spacing w:after="0"/>
              <w:rPr>
                <w:rFonts w:ascii="Cambria" w:hAnsi="Cambria" w:cs="Arial"/>
                <w:sz w:val="20"/>
                <w:szCs w:val="20"/>
              </w:rPr>
            </w:pPr>
          </w:p>
        </w:tc>
        <w:tc>
          <w:tcPr>
            <w:tcW w:w="1440" w:type="dxa"/>
            <w:shd w:val="clear" w:color="auto" w:fill="auto"/>
            <w:noWrap/>
            <w:vAlign w:val="bottom"/>
            <w:hideMark/>
          </w:tcPr>
          <w:p w:rsidR="007F620F" w:rsidRDefault="007F620F" w:rsidP="00921D15">
            <w:pPr>
              <w:spacing w:after="0"/>
              <w:jc w:val="right"/>
              <w:rPr>
                <w:rFonts w:ascii="Cambria" w:hAnsi="Cambria" w:cs="Arial"/>
                <w:sz w:val="20"/>
                <w:szCs w:val="20"/>
              </w:rPr>
            </w:pPr>
            <w:r>
              <w:rPr>
                <w:rFonts w:ascii="Cambria" w:hAnsi="Cambria" w:cs="Arial"/>
                <w:sz w:val="20"/>
                <w:szCs w:val="20"/>
              </w:rPr>
              <w:t>29.36</w:t>
            </w:r>
          </w:p>
        </w:tc>
      </w:tr>
    </w:tbl>
    <w:p w:rsidR="00AE2391" w:rsidRPr="00A51F9E" w:rsidRDefault="00AE2391" w:rsidP="00980019">
      <w:pPr>
        <w:spacing w:after="0" w:line="240" w:lineRule="auto"/>
        <w:rPr>
          <w:rFonts w:asciiTheme="majorHAnsi" w:hAnsiTheme="majorHAnsi"/>
        </w:rPr>
      </w:pPr>
    </w:p>
    <w:p w:rsidR="00AE2391" w:rsidRPr="00A51F9E" w:rsidRDefault="00AE2391" w:rsidP="00980019">
      <w:pPr>
        <w:spacing w:after="0" w:line="240" w:lineRule="auto"/>
        <w:rPr>
          <w:rFonts w:asciiTheme="majorHAnsi" w:hAnsiTheme="majorHAnsi"/>
        </w:rPr>
      </w:pPr>
    </w:p>
    <w:p w:rsidR="00E4299D" w:rsidRPr="00A51F9E" w:rsidRDefault="00E4299D" w:rsidP="00980019">
      <w:pPr>
        <w:spacing w:after="0" w:line="240" w:lineRule="auto"/>
        <w:rPr>
          <w:rFonts w:asciiTheme="majorHAnsi" w:hAnsiTheme="majorHAnsi"/>
        </w:rPr>
      </w:pPr>
    </w:p>
    <w:p w:rsidR="00E4299D" w:rsidRPr="00A51F9E" w:rsidRDefault="00E4299D" w:rsidP="00980019">
      <w:pPr>
        <w:spacing w:after="0" w:line="240" w:lineRule="auto"/>
        <w:rPr>
          <w:rFonts w:asciiTheme="majorHAnsi" w:hAnsiTheme="majorHAnsi"/>
        </w:rPr>
      </w:pPr>
    </w:p>
    <w:p w:rsidR="002D6A06" w:rsidRPr="00A51F9E" w:rsidRDefault="002D6A06" w:rsidP="00980019">
      <w:pPr>
        <w:spacing w:after="0" w:line="240" w:lineRule="auto"/>
        <w:rPr>
          <w:rFonts w:asciiTheme="majorHAnsi" w:hAnsiTheme="majorHAnsi"/>
          <w:b/>
        </w:rPr>
      </w:pPr>
    </w:p>
    <w:p w:rsidR="002D6A06" w:rsidRPr="00A51F9E" w:rsidRDefault="002D6A06" w:rsidP="00980019">
      <w:pPr>
        <w:spacing w:after="0" w:line="240" w:lineRule="auto"/>
        <w:rPr>
          <w:rFonts w:asciiTheme="majorHAnsi" w:hAnsiTheme="majorHAnsi"/>
          <w:b/>
        </w:rPr>
      </w:pPr>
    </w:p>
    <w:p w:rsidR="00400089" w:rsidRPr="00A51F9E" w:rsidRDefault="00400089" w:rsidP="003F02A4">
      <w:pPr>
        <w:spacing w:after="0"/>
        <w:rPr>
          <w:rFonts w:asciiTheme="majorHAnsi" w:hAnsiTheme="majorHAnsi"/>
          <w:b/>
        </w:rPr>
      </w:pPr>
    </w:p>
    <w:p w:rsidR="00400089" w:rsidRPr="00A51F9E" w:rsidRDefault="00400089" w:rsidP="003F02A4">
      <w:pPr>
        <w:spacing w:after="0"/>
        <w:rPr>
          <w:rFonts w:asciiTheme="majorHAnsi" w:hAnsiTheme="majorHAnsi"/>
          <w:b/>
        </w:rPr>
      </w:pPr>
    </w:p>
    <w:p w:rsidR="00F35BAA" w:rsidRPr="00A51F9E" w:rsidRDefault="00F35BAA" w:rsidP="003F02A4">
      <w:pPr>
        <w:spacing w:after="0"/>
        <w:rPr>
          <w:rFonts w:asciiTheme="majorHAnsi" w:hAnsiTheme="majorHAnsi"/>
        </w:rPr>
      </w:pPr>
    </w:p>
    <w:p w:rsidR="00EA278C" w:rsidRPr="00A51F9E" w:rsidRDefault="00EA278C" w:rsidP="003F02A4">
      <w:pPr>
        <w:spacing w:after="0"/>
        <w:rPr>
          <w:rFonts w:asciiTheme="majorHAnsi" w:hAnsiTheme="majorHAnsi"/>
        </w:rPr>
      </w:pPr>
    </w:p>
    <w:p w:rsidR="00813ED9" w:rsidRPr="00A51F9E"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C1D" w:rsidRDefault="00BC3C1D" w:rsidP="00304CC9">
      <w:pPr>
        <w:spacing w:after="0" w:line="240" w:lineRule="auto"/>
      </w:pPr>
      <w:r>
        <w:separator/>
      </w:r>
    </w:p>
  </w:endnote>
  <w:endnote w:type="continuationSeparator" w:id="0">
    <w:p w:rsidR="00BC3C1D" w:rsidRDefault="00BC3C1D"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7C" w:rsidRDefault="00683B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32469"/>
      <w:docPartObj>
        <w:docPartGallery w:val="Page Numbers (Bottom of Page)"/>
        <w:docPartUnique/>
      </w:docPartObj>
    </w:sdtPr>
    <w:sdtContent>
      <w:p w:rsidR="00207630" w:rsidRDefault="0025655C">
        <w:pPr>
          <w:pStyle w:val="Footer"/>
          <w:jc w:val="center"/>
        </w:pPr>
        <w:fldSimple w:instr=" PAGE   \* MERGEFORMAT ">
          <w:r w:rsidR="006125E2">
            <w:rPr>
              <w:noProof/>
            </w:rPr>
            <w:t>1</w:t>
          </w:r>
        </w:fldSimple>
      </w:p>
    </w:sdtContent>
  </w:sdt>
  <w:p w:rsidR="00207630" w:rsidRDefault="002076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7C" w:rsidRDefault="00683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C1D" w:rsidRDefault="00BC3C1D" w:rsidP="00304CC9">
      <w:pPr>
        <w:spacing w:after="0" w:line="240" w:lineRule="auto"/>
      </w:pPr>
      <w:r>
        <w:separator/>
      </w:r>
    </w:p>
  </w:footnote>
  <w:footnote w:type="continuationSeparator" w:id="0">
    <w:p w:rsidR="00BC3C1D" w:rsidRDefault="00BC3C1D"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7C" w:rsidRDefault="00683B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6188"/>
      <w:docPartObj>
        <w:docPartGallery w:val="Watermarks"/>
        <w:docPartUnique/>
      </w:docPartObj>
    </w:sdtPr>
    <w:sdtContent>
      <w:p w:rsidR="00683B7C" w:rsidRDefault="0025655C">
        <w:pPr>
          <w:pStyle w:val="Header"/>
        </w:pPr>
        <w:r w:rsidRPr="0025655C">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63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7C" w:rsidRDefault="00683B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1136C6"/>
    <w:multiLevelType w:val="multilevel"/>
    <w:tmpl w:val="27881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6740DA"/>
    <w:multiLevelType w:val="hybridMultilevel"/>
    <w:tmpl w:val="590806A8"/>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77DF766A"/>
    <w:multiLevelType w:val="hybridMultilevel"/>
    <w:tmpl w:val="FFA2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F522E7"/>
    <w:multiLevelType w:val="hybridMultilevel"/>
    <w:tmpl w:val="82627EE4"/>
    <w:lvl w:ilvl="0" w:tplc="08090001">
      <w:start w:val="1"/>
      <w:numFmt w:val="bullet"/>
      <w:lvlText w:val=""/>
      <w:lvlJc w:val="left"/>
      <w:pPr>
        <w:ind w:left="122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12"/>
  </w:num>
  <w:num w:numId="6">
    <w:abstractNumId w:val="3"/>
  </w:num>
  <w:num w:numId="7">
    <w:abstractNumId w:val="5"/>
  </w:num>
  <w:num w:numId="8">
    <w:abstractNumId w:val="7"/>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29378"/>
    <o:shapelayout v:ext="edit">
      <o:idmap v:ext="edit" data="221"/>
    </o:shapelayout>
  </w:hdrShapeDefaults>
  <w:footnotePr>
    <w:footnote w:id="-1"/>
    <w:footnote w:id="0"/>
  </w:footnotePr>
  <w:endnotePr>
    <w:endnote w:id="-1"/>
    <w:endnote w:id="0"/>
  </w:endnotePr>
  <w:compat/>
  <w:rsids>
    <w:rsidRoot w:val="00DF3F91"/>
    <w:rsid w:val="000001CD"/>
    <w:rsid w:val="00002AAB"/>
    <w:rsid w:val="00005AB7"/>
    <w:rsid w:val="00005FF8"/>
    <w:rsid w:val="00006542"/>
    <w:rsid w:val="00007B5C"/>
    <w:rsid w:val="00007F07"/>
    <w:rsid w:val="000103D9"/>
    <w:rsid w:val="000166C2"/>
    <w:rsid w:val="00021035"/>
    <w:rsid w:val="00023DAE"/>
    <w:rsid w:val="00025361"/>
    <w:rsid w:val="000265F2"/>
    <w:rsid w:val="00027410"/>
    <w:rsid w:val="000309D7"/>
    <w:rsid w:val="00030AAF"/>
    <w:rsid w:val="000318AA"/>
    <w:rsid w:val="00034D5F"/>
    <w:rsid w:val="00035E08"/>
    <w:rsid w:val="000363A2"/>
    <w:rsid w:val="0004561C"/>
    <w:rsid w:val="00047E06"/>
    <w:rsid w:val="00047EEF"/>
    <w:rsid w:val="00051BA8"/>
    <w:rsid w:val="00051D00"/>
    <w:rsid w:val="000571A1"/>
    <w:rsid w:val="00057E98"/>
    <w:rsid w:val="000618E9"/>
    <w:rsid w:val="00061D01"/>
    <w:rsid w:val="00061D63"/>
    <w:rsid w:val="0006259A"/>
    <w:rsid w:val="0006298C"/>
    <w:rsid w:val="00062D44"/>
    <w:rsid w:val="000665A6"/>
    <w:rsid w:val="00066731"/>
    <w:rsid w:val="000669BB"/>
    <w:rsid w:val="00066F29"/>
    <w:rsid w:val="000673E7"/>
    <w:rsid w:val="00067CA9"/>
    <w:rsid w:val="00071095"/>
    <w:rsid w:val="00072663"/>
    <w:rsid w:val="00073560"/>
    <w:rsid w:val="000735BC"/>
    <w:rsid w:val="00077B7A"/>
    <w:rsid w:val="00080F7C"/>
    <w:rsid w:val="0008216F"/>
    <w:rsid w:val="00083967"/>
    <w:rsid w:val="000846C6"/>
    <w:rsid w:val="000866AB"/>
    <w:rsid w:val="0008715E"/>
    <w:rsid w:val="000871EA"/>
    <w:rsid w:val="00090214"/>
    <w:rsid w:val="00092A64"/>
    <w:rsid w:val="000948DB"/>
    <w:rsid w:val="000957B7"/>
    <w:rsid w:val="00097F23"/>
    <w:rsid w:val="00097F53"/>
    <w:rsid w:val="000A0266"/>
    <w:rsid w:val="000A2C4A"/>
    <w:rsid w:val="000A32A2"/>
    <w:rsid w:val="000A44C6"/>
    <w:rsid w:val="000A4924"/>
    <w:rsid w:val="000A5676"/>
    <w:rsid w:val="000A65A7"/>
    <w:rsid w:val="000A65D3"/>
    <w:rsid w:val="000A6992"/>
    <w:rsid w:val="000A7B5B"/>
    <w:rsid w:val="000B09B8"/>
    <w:rsid w:val="000B398B"/>
    <w:rsid w:val="000B5ACD"/>
    <w:rsid w:val="000B7DDE"/>
    <w:rsid w:val="000C2182"/>
    <w:rsid w:val="000C363E"/>
    <w:rsid w:val="000C3EC7"/>
    <w:rsid w:val="000C4C8B"/>
    <w:rsid w:val="000C6C1D"/>
    <w:rsid w:val="000C7C45"/>
    <w:rsid w:val="000C7F82"/>
    <w:rsid w:val="000C7F9E"/>
    <w:rsid w:val="000D08D1"/>
    <w:rsid w:val="000D1D8E"/>
    <w:rsid w:val="000D2C9B"/>
    <w:rsid w:val="000D72D7"/>
    <w:rsid w:val="000E2D69"/>
    <w:rsid w:val="000E47AD"/>
    <w:rsid w:val="000E55F2"/>
    <w:rsid w:val="000E603B"/>
    <w:rsid w:val="000F4BCE"/>
    <w:rsid w:val="000F5CCE"/>
    <w:rsid w:val="000F69C6"/>
    <w:rsid w:val="001004CB"/>
    <w:rsid w:val="00100E52"/>
    <w:rsid w:val="00102CB1"/>
    <w:rsid w:val="00112ECF"/>
    <w:rsid w:val="00114E33"/>
    <w:rsid w:val="001211CD"/>
    <w:rsid w:val="001216C2"/>
    <w:rsid w:val="00124498"/>
    <w:rsid w:val="00126381"/>
    <w:rsid w:val="00130C61"/>
    <w:rsid w:val="0013108F"/>
    <w:rsid w:val="00131D30"/>
    <w:rsid w:val="00132DD1"/>
    <w:rsid w:val="00133ABF"/>
    <w:rsid w:val="00134391"/>
    <w:rsid w:val="00141C51"/>
    <w:rsid w:val="001474A1"/>
    <w:rsid w:val="00150335"/>
    <w:rsid w:val="00151CBB"/>
    <w:rsid w:val="00152819"/>
    <w:rsid w:val="00154505"/>
    <w:rsid w:val="00155C1C"/>
    <w:rsid w:val="00156657"/>
    <w:rsid w:val="00157EFA"/>
    <w:rsid w:val="0016323A"/>
    <w:rsid w:val="0016731F"/>
    <w:rsid w:val="00173994"/>
    <w:rsid w:val="00174C23"/>
    <w:rsid w:val="00177435"/>
    <w:rsid w:val="00180491"/>
    <w:rsid w:val="00182484"/>
    <w:rsid w:val="00183E32"/>
    <w:rsid w:val="001865E5"/>
    <w:rsid w:val="00190677"/>
    <w:rsid w:val="0019357D"/>
    <w:rsid w:val="00194C48"/>
    <w:rsid w:val="001957F9"/>
    <w:rsid w:val="001975CB"/>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13CE"/>
    <w:rsid w:val="001D1A04"/>
    <w:rsid w:val="001D3259"/>
    <w:rsid w:val="001D48CC"/>
    <w:rsid w:val="001D4DA8"/>
    <w:rsid w:val="001D71B6"/>
    <w:rsid w:val="001E067C"/>
    <w:rsid w:val="001E412D"/>
    <w:rsid w:val="001E4EE3"/>
    <w:rsid w:val="001F4BA9"/>
    <w:rsid w:val="001F5A23"/>
    <w:rsid w:val="002010A5"/>
    <w:rsid w:val="002011DF"/>
    <w:rsid w:val="00203F3D"/>
    <w:rsid w:val="00204C21"/>
    <w:rsid w:val="00204C49"/>
    <w:rsid w:val="00207630"/>
    <w:rsid w:val="00213DFE"/>
    <w:rsid w:val="0021475B"/>
    <w:rsid w:val="00220900"/>
    <w:rsid w:val="00220BA1"/>
    <w:rsid w:val="00222FE9"/>
    <w:rsid w:val="00223093"/>
    <w:rsid w:val="00226FCC"/>
    <w:rsid w:val="00227A03"/>
    <w:rsid w:val="002304B8"/>
    <w:rsid w:val="00232E22"/>
    <w:rsid w:val="00236B7C"/>
    <w:rsid w:val="00236EDA"/>
    <w:rsid w:val="00241D47"/>
    <w:rsid w:val="00242EF8"/>
    <w:rsid w:val="00243971"/>
    <w:rsid w:val="0024647E"/>
    <w:rsid w:val="002473EF"/>
    <w:rsid w:val="00247BE9"/>
    <w:rsid w:val="00253542"/>
    <w:rsid w:val="00254D52"/>
    <w:rsid w:val="0025616C"/>
    <w:rsid w:val="0025655C"/>
    <w:rsid w:val="00256B6D"/>
    <w:rsid w:val="00257B68"/>
    <w:rsid w:val="002609D2"/>
    <w:rsid w:val="00263B0F"/>
    <w:rsid w:val="00264C82"/>
    <w:rsid w:val="00264FB8"/>
    <w:rsid w:val="002664D5"/>
    <w:rsid w:val="00267B2A"/>
    <w:rsid w:val="00270B26"/>
    <w:rsid w:val="00272715"/>
    <w:rsid w:val="00272C4E"/>
    <w:rsid w:val="00273D47"/>
    <w:rsid w:val="002744DB"/>
    <w:rsid w:val="0027749D"/>
    <w:rsid w:val="0028110E"/>
    <w:rsid w:val="002821F4"/>
    <w:rsid w:val="002863AD"/>
    <w:rsid w:val="00287A0B"/>
    <w:rsid w:val="00287E20"/>
    <w:rsid w:val="002939A2"/>
    <w:rsid w:val="00297305"/>
    <w:rsid w:val="002A0155"/>
    <w:rsid w:val="002A1417"/>
    <w:rsid w:val="002A197E"/>
    <w:rsid w:val="002A20A0"/>
    <w:rsid w:val="002A42ED"/>
    <w:rsid w:val="002A462D"/>
    <w:rsid w:val="002A5D96"/>
    <w:rsid w:val="002A611B"/>
    <w:rsid w:val="002B0075"/>
    <w:rsid w:val="002B241D"/>
    <w:rsid w:val="002B4696"/>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53E0"/>
    <w:rsid w:val="002F75BB"/>
    <w:rsid w:val="003008A2"/>
    <w:rsid w:val="00300D9F"/>
    <w:rsid w:val="00301CEB"/>
    <w:rsid w:val="00304CC9"/>
    <w:rsid w:val="00305926"/>
    <w:rsid w:val="00306161"/>
    <w:rsid w:val="00307948"/>
    <w:rsid w:val="0031507D"/>
    <w:rsid w:val="00317F71"/>
    <w:rsid w:val="00321F12"/>
    <w:rsid w:val="0032272B"/>
    <w:rsid w:val="00322A87"/>
    <w:rsid w:val="003231C7"/>
    <w:rsid w:val="003233EC"/>
    <w:rsid w:val="003234C4"/>
    <w:rsid w:val="0032357B"/>
    <w:rsid w:val="00324FB9"/>
    <w:rsid w:val="00325A5D"/>
    <w:rsid w:val="00325BB6"/>
    <w:rsid w:val="00325D5C"/>
    <w:rsid w:val="0033036D"/>
    <w:rsid w:val="00331A9B"/>
    <w:rsid w:val="003334B8"/>
    <w:rsid w:val="00333F3E"/>
    <w:rsid w:val="003413F5"/>
    <w:rsid w:val="0034454B"/>
    <w:rsid w:val="00344842"/>
    <w:rsid w:val="003457F6"/>
    <w:rsid w:val="00345A2F"/>
    <w:rsid w:val="00346139"/>
    <w:rsid w:val="0034639B"/>
    <w:rsid w:val="003470AE"/>
    <w:rsid w:val="00353903"/>
    <w:rsid w:val="003560FB"/>
    <w:rsid w:val="00360512"/>
    <w:rsid w:val="00361CBA"/>
    <w:rsid w:val="00363137"/>
    <w:rsid w:val="00363AEF"/>
    <w:rsid w:val="00364DCC"/>
    <w:rsid w:val="00366EB5"/>
    <w:rsid w:val="00372320"/>
    <w:rsid w:val="00373D23"/>
    <w:rsid w:val="003806E4"/>
    <w:rsid w:val="00381E22"/>
    <w:rsid w:val="00383B5C"/>
    <w:rsid w:val="00383F81"/>
    <w:rsid w:val="003850C2"/>
    <w:rsid w:val="0038585F"/>
    <w:rsid w:val="00392833"/>
    <w:rsid w:val="00393C16"/>
    <w:rsid w:val="00394705"/>
    <w:rsid w:val="003A1D72"/>
    <w:rsid w:val="003A2157"/>
    <w:rsid w:val="003B1534"/>
    <w:rsid w:val="003B322F"/>
    <w:rsid w:val="003B3657"/>
    <w:rsid w:val="003C066D"/>
    <w:rsid w:val="003C174F"/>
    <w:rsid w:val="003C205F"/>
    <w:rsid w:val="003C469B"/>
    <w:rsid w:val="003C5BD5"/>
    <w:rsid w:val="003D2034"/>
    <w:rsid w:val="003D3097"/>
    <w:rsid w:val="003D44EF"/>
    <w:rsid w:val="003D6656"/>
    <w:rsid w:val="003D68D1"/>
    <w:rsid w:val="003D69E8"/>
    <w:rsid w:val="003D6A90"/>
    <w:rsid w:val="003E0BCF"/>
    <w:rsid w:val="003E15CB"/>
    <w:rsid w:val="003E2BD9"/>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198A"/>
    <w:rsid w:val="004125AF"/>
    <w:rsid w:val="00415994"/>
    <w:rsid w:val="00415EA4"/>
    <w:rsid w:val="00420A19"/>
    <w:rsid w:val="0042216D"/>
    <w:rsid w:val="004228AE"/>
    <w:rsid w:val="0042684F"/>
    <w:rsid w:val="0042740E"/>
    <w:rsid w:val="004311D2"/>
    <w:rsid w:val="00432D00"/>
    <w:rsid w:val="0043435C"/>
    <w:rsid w:val="00436DF0"/>
    <w:rsid w:val="00441034"/>
    <w:rsid w:val="0044173F"/>
    <w:rsid w:val="00442469"/>
    <w:rsid w:val="00452B12"/>
    <w:rsid w:val="004548A3"/>
    <w:rsid w:val="004552D1"/>
    <w:rsid w:val="0045724D"/>
    <w:rsid w:val="00463365"/>
    <w:rsid w:val="0046383E"/>
    <w:rsid w:val="00463FA2"/>
    <w:rsid w:val="0046545F"/>
    <w:rsid w:val="00466D32"/>
    <w:rsid w:val="00467DB9"/>
    <w:rsid w:val="00471CDC"/>
    <w:rsid w:val="00474BCD"/>
    <w:rsid w:val="004762C1"/>
    <w:rsid w:val="0047673C"/>
    <w:rsid w:val="0047690E"/>
    <w:rsid w:val="00477D35"/>
    <w:rsid w:val="00480888"/>
    <w:rsid w:val="00483964"/>
    <w:rsid w:val="00483F9E"/>
    <w:rsid w:val="00484DDA"/>
    <w:rsid w:val="004859F1"/>
    <w:rsid w:val="00490586"/>
    <w:rsid w:val="004962E9"/>
    <w:rsid w:val="0049664F"/>
    <w:rsid w:val="004970B5"/>
    <w:rsid w:val="004973EF"/>
    <w:rsid w:val="004A2740"/>
    <w:rsid w:val="004A34B9"/>
    <w:rsid w:val="004A4F54"/>
    <w:rsid w:val="004A5F02"/>
    <w:rsid w:val="004A6C19"/>
    <w:rsid w:val="004A73FE"/>
    <w:rsid w:val="004B1DCF"/>
    <w:rsid w:val="004C145B"/>
    <w:rsid w:val="004C3719"/>
    <w:rsid w:val="004C3ADD"/>
    <w:rsid w:val="004C458E"/>
    <w:rsid w:val="004C5519"/>
    <w:rsid w:val="004C6140"/>
    <w:rsid w:val="004C7105"/>
    <w:rsid w:val="004C7F0F"/>
    <w:rsid w:val="004D5EE6"/>
    <w:rsid w:val="004D66F0"/>
    <w:rsid w:val="004E19D1"/>
    <w:rsid w:val="004E58B3"/>
    <w:rsid w:val="004E6445"/>
    <w:rsid w:val="004E72D7"/>
    <w:rsid w:val="004F1747"/>
    <w:rsid w:val="004F26F3"/>
    <w:rsid w:val="004F4157"/>
    <w:rsid w:val="004F4821"/>
    <w:rsid w:val="004F4978"/>
    <w:rsid w:val="004F5817"/>
    <w:rsid w:val="004F59AA"/>
    <w:rsid w:val="004F5EBB"/>
    <w:rsid w:val="004F7B41"/>
    <w:rsid w:val="0050092F"/>
    <w:rsid w:val="00501BBF"/>
    <w:rsid w:val="00502C86"/>
    <w:rsid w:val="00504175"/>
    <w:rsid w:val="00505181"/>
    <w:rsid w:val="00506DE0"/>
    <w:rsid w:val="00506E7C"/>
    <w:rsid w:val="00506EAF"/>
    <w:rsid w:val="00507823"/>
    <w:rsid w:val="0051261A"/>
    <w:rsid w:val="005129EF"/>
    <w:rsid w:val="00512F99"/>
    <w:rsid w:val="0051353F"/>
    <w:rsid w:val="00514E75"/>
    <w:rsid w:val="0051607B"/>
    <w:rsid w:val="005161E5"/>
    <w:rsid w:val="00516888"/>
    <w:rsid w:val="005174A3"/>
    <w:rsid w:val="00517BF3"/>
    <w:rsid w:val="00517D88"/>
    <w:rsid w:val="00520656"/>
    <w:rsid w:val="00521460"/>
    <w:rsid w:val="005219E4"/>
    <w:rsid w:val="00521C3A"/>
    <w:rsid w:val="00527A3E"/>
    <w:rsid w:val="00530299"/>
    <w:rsid w:val="0053062E"/>
    <w:rsid w:val="005307E5"/>
    <w:rsid w:val="00530909"/>
    <w:rsid w:val="00531460"/>
    <w:rsid w:val="00535140"/>
    <w:rsid w:val="005365E3"/>
    <w:rsid w:val="005370D4"/>
    <w:rsid w:val="00537FB1"/>
    <w:rsid w:val="005411D4"/>
    <w:rsid w:val="00541E4C"/>
    <w:rsid w:val="00543255"/>
    <w:rsid w:val="005470EB"/>
    <w:rsid w:val="00547838"/>
    <w:rsid w:val="0055181E"/>
    <w:rsid w:val="00553FBC"/>
    <w:rsid w:val="00555E4E"/>
    <w:rsid w:val="00557AEA"/>
    <w:rsid w:val="0056256F"/>
    <w:rsid w:val="0056319C"/>
    <w:rsid w:val="005665C5"/>
    <w:rsid w:val="00572CD4"/>
    <w:rsid w:val="00573613"/>
    <w:rsid w:val="00574BE8"/>
    <w:rsid w:val="00576426"/>
    <w:rsid w:val="005809D8"/>
    <w:rsid w:val="00581C00"/>
    <w:rsid w:val="00581E4B"/>
    <w:rsid w:val="0058301E"/>
    <w:rsid w:val="0058348C"/>
    <w:rsid w:val="00584462"/>
    <w:rsid w:val="005845A6"/>
    <w:rsid w:val="00584AED"/>
    <w:rsid w:val="00584D0B"/>
    <w:rsid w:val="005903A3"/>
    <w:rsid w:val="005903CF"/>
    <w:rsid w:val="00591C1E"/>
    <w:rsid w:val="00592728"/>
    <w:rsid w:val="00594FCD"/>
    <w:rsid w:val="00596493"/>
    <w:rsid w:val="005971D2"/>
    <w:rsid w:val="005A0351"/>
    <w:rsid w:val="005A0EF0"/>
    <w:rsid w:val="005A36EA"/>
    <w:rsid w:val="005A4289"/>
    <w:rsid w:val="005A6A01"/>
    <w:rsid w:val="005B28DD"/>
    <w:rsid w:val="005B2EDE"/>
    <w:rsid w:val="005B5BA4"/>
    <w:rsid w:val="005B709A"/>
    <w:rsid w:val="005C2965"/>
    <w:rsid w:val="005C35ED"/>
    <w:rsid w:val="005C3D3D"/>
    <w:rsid w:val="005C465D"/>
    <w:rsid w:val="005C7D40"/>
    <w:rsid w:val="005D05F5"/>
    <w:rsid w:val="005D184B"/>
    <w:rsid w:val="005D2E5E"/>
    <w:rsid w:val="005D37FB"/>
    <w:rsid w:val="005D74AB"/>
    <w:rsid w:val="005D7DBB"/>
    <w:rsid w:val="005E0FFE"/>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25E2"/>
    <w:rsid w:val="006135BF"/>
    <w:rsid w:val="00613C6E"/>
    <w:rsid w:val="00613EA1"/>
    <w:rsid w:val="0061402D"/>
    <w:rsid w:val="00614C03"/>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41050"/>
    <w:rsid w:val="006457D9"/>
    <w:rsid w:val="006465DE"/>
    <w:rsid w:val="0064692E"/>
    <w:rsid w:val="006471FC"/>
    <w:rsid w:val="006537A9"/>
    <w:rsid w:val="006556E5"/>
    <w:rsid w:val="00655A0A"/>
    <w:rsid w:val="00655EF2"/>
    <w:rsid w:val="00656AEA"/>
    <w:rsid w:val="00660D33"/>
    <w:rsid w:val="00660FFF"/>
    <w:rsid w:val="006623E1"/>
    <w:rsid w:val="00662EDE"/>
    <w:rsid w:val="006659E3"/>
    <w:rsid w:val="00667F72"/>
    <w:rsid w:val="0067082B"/>
    <w:rsid w:val="006758AE"/>
    <w:rsid w:val="006758E7"/>
    <w:rsid w:val="00675EC6"/>
    <w:rsid w:val="00680BB1"/>
    <w:rsid w:val="00681B61"/>
    <w:rsid w:val="0068247F"/>
    <w:rsid w:val="00682ACB"/>
    <w:rsid w:val="00683B7C"/>
    <w:rsid w:val="00683F4C"/>
    <w:rsid w:val="00684A67"/>
    <w:rsid w:val="00685FBF"/>
    <w:rsid w:val="00690C29"/>
    <w:rsid w:val="00691D0C"/>
    <w:rsid w:val="00694746"/>
    <w:rsid w:val="00697512"/>
    <w:rsid w:val="006978E1"/>
    <w:rsid w:val="006A168E"/>
    <w:rsid w:val="006A16DE"/>
    <w:rsid w:val="006A175A"/>
    <w:rsid w:val="006A1C80"/>
    <w:rsid w:val="006A3681"/>
    <w:rsid w:val="006A5254"/>
    <w:rsid w:val="006A587C"/>
    <w:rsid w:val="006A6EDE"/>
    <w:rsid w:val="006B06D5"/>
    <w:rsid w:val="006B11A5"/>
    <w:rsid w:val="006B236E"/>
    <w:rsid w:val="006B258D"/>
    <w:rsid w:val="006B3C06"/>
    <w:rsid w:val="006C07FE"/>
    <w:rsid w:val="006C5304"/>
    <w:rsid w:val="006C5F2A"/>
    <w:rsid w:val="006D0ADB"/>
    <w:rsid w:val="006D2EAF"/>
    <w:rsid w:val="006D3884"/>
    <w:rsid w:val="006D4CAA"/>
    <w:rsid w:val="006D51A0"/>
    <w:rsid w:val="006D717F"/>
    <w:rsid w:val="006E025F"/>
    <w:rsid w:val="006E0779"/>
    <w:rsid w:val="006E348D"/>
    <w:rsid w:val="006E5706"/>
    <w:rsid w:val="006E6738"/>
    <w:rsid w:val="006E7A2A"/>
    <w:rsid w:val="006E7E18"/>
    <w:rsid w:val="006F006E"/>
    <w:rsid w:val="006F008B"/>
    <w:rsid w:val="006F1078"/>
    <w:rsid w:val="006F2627"/>
    <w:rsid w:val="006F4BDF"/>
    <w:rsid w:val="006F7DEF"/>
    <w:rsid w:val="00700386"/>
    <w:rsid w:val="007007AE"/>
    <w:rsid w:val="00701720"/>
    <w:rsid w:val="00702B2F"/>
    <w:rsid w:val="00702DA2"/>
    <w:rsid w:val="00702E8B"/>
    <w:rsid w:val="007056CE"/>
    <w:rsid w:val="00705A4E"/>
    <w:rsid w:val="007067D8"/>
    <w:rsid w:val="0070726E"/>
    <w:rsid w:val="00710438"/>
    <w:rsid w:val="0071101F"/>
    <w:rsid w:val="00711A24"/>
    <w:rsid w:val="00712815"/>
    <w:rsid w:val="00712A85"/>
    <w:rsid w:val="00714562"/>
    <w:rsid w:val="00717DBD"/>
    <w:rsid w:val="0072175F"/>
    <w:rsid w:val="0072421B"/>
    <w:rsid w:val="00724E19"/>
    <w:rsid w:val="00726931"/>
    <w:rsid w:val="00727303"/>
    <w:rsid w:val="0072774D"/>
    <w:rsid w:val="0073020F"/>
    <w:rsid w:val="0073707E"/>
    <w:rsid w:val="00740073"/>
    <w:rsid w:val="0074065F"/>
    <w:rsid w:val="00740CB7"/>
    <w:rsid w:val="00741F05"/>
    <w:rsid w:val="007445CC"/>
    <w:rsid w:val="00745DCA"/>
    <w:rsid w:val="007462E0"/>
    <w:rsid w:val="007465D4"/>
    <w:rsid w:val="00746EA0"/>
    <w:rsid w:val="00747B9C"/>
    <w:rsid w:val="007515DD"/>
    <w:rsid w:val="00752ADB"/>
    <w:rsid w:val="00752AEC"/>
    <w:rsid w:val="007538F5"/>
    <w:rsid w:val="007576FA"/>
    <w:rsid w:val="00760C4F"/>
    <w:rsid w:val="007625F7"/>
    <w:rsid w:val="00762BAE"/>
    <w:rsid w:val="0076332C"/>
    <w:rsid w:val="0076355D"/>
    <w:rsid w:val="0076522B"/>
    <w:rsid w:val="00766D0F"/>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52E4"/>
    <w:rsid w:val="007C68ED"/>
    <w:rsid w:val="007C70B4"/>
    <w:rsid w:val="007D05AD"/>
    <w:rsid w:val="007D27D7"/>
    <w:rsid w:val="007D293E"/>
    <w:rsid w:val="007D2E4B"/>
    <w:rsid w:val="007D3963"/>
    <w:rsid w:val="007D3D65"/>
    <w:rsid w:val="007D4B88"/>
    <w:rsid w:val="007D4FE2"/>
    <w:rsid w:val="007D6099"/>
    <w:rsid w:val="007D60FF"/>
    <w:rsid w:val="007D7A88"/>
    <w:rsid w:val="007E0836"/>
    <w:rsid w:val="007E085C"/>
    <w:rsid w:val="007E1E38"/>
    <w:rsid w:val="007E273F"/>
    <w:rsid w:val="007E3B1E"/>
    <w:rsid w:val="007E453F"/>
    <w:rsid w:val="007E6C95"/>
    <w:rsid w:val="007F0835"/>
    <w:rsid w:val="007F0E29"/>
    <w:rsid w:val="007F1870"/>
    <w:rsid w:val="007F18B9"/>
    <w:rsid w:val="007F251D"/>
    <w:rsid w:val="007F2F3D"/>
    <w:rsid w:val="007F31C4"/>
    <w:rsid w:val="007F5157"/>
    <w:rsid w:val="007F620F"/>
    <w:rsid w:val="007F666D"/>
    <w:rsid w:val="007F707A"/>
    <w:rsid w:val="0080109D"/>
    <w:rsid w:val="0080164F"/>
    <w:rsid w:val="00801886"/>
    <w:rsid w:val="00803116"/>
    <w:rsid w:val="00804A6E"/>
    <w:rsid w:val="00804CBB"/>
    <w:rsid w:val="0080534B"/>
    <w:rsid w:val="00805668"/>
    <w:rsid w:val="0081070A"/>
    <w:rsid w:val="00813ED9"/>
    <w:rsid w:val="008152F9"/>
    <w:rsid w:val="00817E05"/>
    <w:rsid w:val="008200A8"/>
    <w:rsid w:val="0082195C"/>
    <w:rsid w:val="008257EF"/>
    <w:rsid w:val="00825AC7"/>
    <w:rsid w:val="00826B1E"/>
    <w:rsid w:val="008279D7"/>
    <w:rsid w:val="00832C75"/>
    <w:rsid w:val="0083319E"/>
    <w:rsid w:val="0083357A"/>
    <w:rsid w:val="0083794B"/>
    <w:rsid w:val="008412BF"/>
    <w:rsid w:val="00841B6D"/>
    <w:rsid w:val="008425BF"/>
    <w:rsid w:val="00845295"/>
    <w:rsid w:val="00851D79"/>
    <w:rsid w:val="008521C8"/>
    <w:rsid w:val="00852A40"/>
    <w:rsid w:val="00855A9C"/>
    <w:rsid w:val="00857160"/>
    <w:rsid w:val="0086164D"/>
    <w:rsid w:val="008623DF"/>
    <w:rsid w:val="00864794"/>
    <w:rsid w:val="008663A1"/>
    <w:rsid w:val="00867CE8"/>
    <w:rsid w:val="008711F8"/>
    <w:rsid w:val="00871AAB"/>
    <w:rsid w:val="00871CDC"/>
    <w:rsid w:val="00872A3D"/>
    <w:rsid w:val="008731D5"/>
    <w:rsid w:val="00873F03"/>
    <w:rsid w:val="0087644E"/>
    <w:rsid w:val="00876884"/>
    <w:rsid w:val="00877133"/>
    <w:rsid w:val="00877239"/>
    <w:rsid w:val="008803FF"/>
    <w:rsid w:val="00881120"/>
    <w:rsid w:val="00881570"/>
    <w:rsid w:val="0088193E"/>
    <w:rsid w:val="00884FD6"/>
    <w:rsid w:val="00885A50"/>
    <w:rsid w:val="00886A25"/>
    <w:rsid w:val="00892F0C"/>
    <w:rsid w:val="00893D90"/>
    <w:rsid w:val="00893DD1"/>
    <w:rsid w:val="0089433F"/>
    <w:rsid w:val="008955D3"/>
    <w:rsid w:val="00897457"/>
    <w:rsid w:val="008974D2"/>
    <w:rsid w:val="008A212F"/>
    <w:rsid w:val="008A37C6"/>
    <w:rsid w:val="008A41EC"/>
    <w:rsid w:val="008A58FE"/>
    <w:rsid w:val="008B04C4"/>
    <w:rsid w:val="008B1B19"/>
    <w:rsid w:val="008B433B"/>
    <w:rsid w:val="008B5A5D"/>
    <w:rsid w:val="008C0E1A"/>
    <w:rsid w:val="008C29E3"/>
    <w:rsid w:val="008C4CAB"/>
    <w:rsid w:val="008C53D5"/>
    <w:rsid w:val="008C574E"/>
    <w:rsid w:val="008C5C69"/>
    <w:rsid w:val="008C6CFF"/>
    <w:rsid w:val="008C7170"/>
    <w:rsid w:val="008C79CF"/>
    <w:rsid w:val="008D06C6"/>
    <w:rsid w:val="008D2110"/>
    <w:rsid w:val="008D2A68"/>
    <w:rsid w:val="008D37E0"/>
    <w:rsid w:val="008D3D8F"/>
    <w:rsid w:val="008D599A"/>
    <w:rsid w:val="008D7478"/>
    <w:rsid w:val="008D77F2"/>
    <w:rsid w:val="008E15B6"/>
    <w:rsid w:val="008E1703"/>
    <w:rsid w:val="008E488F"/>
    <w:rsid w:val="008E7948"/>
    <w:rsid w:val="008F0757"/>
    <w:rsid w:val="008F1054"/>
    <w:rsid w:val="008F10B5"/>
    <w:rsid w:val="008F1E7D"/>
    <w:rsid w:val="008F6263"/>
    <w:rsid w:val="008F7B61"/>
    <w:rsid w:val="008F7B8D"/>
    <w:rsid w:val="009001A5"/>
    <w:rsid w:val="00900C77"/>
    <w:rsid w:val="00901C0E"/>
    <w:rsid w:val="00903630"/>
    <w:rsid w:val="009036B6"/>
    <w:rsid w:val="00904BA5"/>
    <w:rsid w:val="00904D51"/>
    <w:rsid w:val="0090611C"/>
    <w:rsid w:val="00906A87"/>
    <w:rsid w:val="0090736C"/>
    <w:rsid w:val="00910A01"/>
    <w:rsid w:val="00911101"/>
    <w:rsid w:val="009134EA"/>
    <w:rsid w:val="0091469B"/>
    <w:rsid w:val="00914779"/>
    <w:rsid w:val="009149F5"/>
    <w:rsid w:val="0091672F"/>
    <w:rsid w:val="00916CDC"/>
    <w:rsid w:val="009213D9"/>
    <w:rsid w:val="00921A99"/>
    <w:rsid w:val="00921D15"/>
    <w:rsid w:val="00923088"/>
    <w:rsid w:val="00924F70"/>
    <w:rsid w:val="00926242"/>
    <w:rsid w:val="009270F5"/>
    <w:rsid w:val="00927C78"/>
    <w:rsid w:val="0093176E"/>
    <w:rsid w:val="0093276F"/>
    <w:rsid w:val="00932F3F"/>
    <w:rsid w:val="00933C99"/>
    <w:rsid w:val="00933F35"/>
    <w:rsid w:val="00935751"/>
    <w:rsid w:val="00936028"/>
    <w:rsid w:val="00937988"/>
    <w:rsid w:val="009405B9"/>
    <w:rsid w:val="00942221"/>
    <w:rsid w:val="00942387"/>
    <w:rsid w:val="00942974"/>
    <w:rsid w:val="00946047"/>
    <w:rsid w:val="00947F6A"/>
    <w:rsid w:val="00952D26"/>
    <w:rsid w:val="00953202"/>
    <w:rsid w:val="00953495"/>
    <w:rsid w:val="0095593F"/>
    <w:rsid w:val="00956266"/>
    <w:rsid w:val="00956C48"/>
    <w:rsid w:val="00956E5A"/>
    <w:rsid w:val="00962FFE"/>
    <w:rsid w:val="00963F82"/>
    <w:rsid w:val="0097211F"/>
    <w:rsid w:val="00980019"/>
    <w:rsid w:val="00984ABB"/>
    <w:rsid w:val="00990D98"/>
    <w:rsid w:val="00992616"/>
    <w:rsid w:val="00992702"/>
    <w:rsid w:val="009935A6"/>
    <w:rsid w:val="009957B9"/>
    <w:rsid w:val="00995A72"/>
    <w:rsid w:val="009A0010"/>
    <w:rsid w:val="009A1407"/>
    <w:rsid w:val="009A2F2A"/>
    <w:rsid w:val="009A3395"/>
    <w:rsid w:val="009A3BFC"/>
    <w:rsid w:val="009A41CD"/>
    <w:rsid w:val="009A4558"/>
    <w:rsid w:val="009A4685"/>
    <w:rsid w:val="009A55CF"/>
    <w:rsid w:val="009A60D9"/>
    <w:rsid w:val="009A73D1"/>
    <w:rsid w:val="009A7C06"/>
    <w:rsid w:val="009B118F"/>
    <w:rsid w:val="009B41B1"/>
    <w:rsid w:val="009B6C91"/>
    <w:rsid w:val="009B7025"/>
    <w:rsid w:val="009C2279"/>
    <w:rsid w:val="009C2D10"/>
    <w:rsid w:val="009C37C8"/>
    <w:rsid w:val="009C4768"/>
    <w:rsid w:val="009C77A6"/>
    <w:rsid w:val="009C7F8B"/>
    <w:rsid w:val="009D0D54"/>
    <w:rsid w:val="009D204F"/>
    <w:rsid w:val="009D388B"/>
    <w:rsid w:val="009D531B"/>
    <w:rsid w:val="009D73B4"/>
    <w:rsid w:val="009D7823"/>
    <w:rsid w:val="009E0112"/>
    <w:rsid w:val="009E3D8C"/>
    <w:rsid w:val="009E548D"/>
    <w:rsid w:val="009E6C7E"/>
    <w:rsid w:val="009E7BC0"/>
    <w:rsid w:val="009E7DBD"/>
    <w:rsid w:val="009F4388"/>
    <w:rsid w:val="009F5231"/>
    <w:rsid w:val="00A0146D"/>
    <w:rsid w:val="00A0353A"/>
    <w:rsid w:val="00A06CB9"/>
    <w:rsid w:val="00A10E24"/>
    <w:rsid w:val="00A12583"/>
    <w:rsid w:val="00A136CA"/>
    <w:rsid w:val="00A14B19"/>
    <w:rsid w:val="00A15AAA"/>
    <w:rsid w:val="00A16D9A"/>
    <w:rsid w:val="00A17216"/>
    <w:rsid w:val="00A21A3D"/>
    <w:rsid w:val="00A21E5E"/>
    <w:rsid w:val="00A22B5D"/>
    <w:rsid w:val="00A22CC2"/>
    <w:rsid w:val="00A23C6C"/>
    <w:rsid w:val="00A26696"/>
    <w:rsid w:val="00A27E43"/>
    <w:rsid w:val="00A30CD7"/>
    <w:rsid w:val="00A31488"/>
    <w:rsid w:val="00A32914"/>
    <w:rsid w:val="00A34D67"/>
    <w:rsid w:val="00A3612C"/>
    <w:rsid w:val="00A3665B"/>
    <w:rsid w:val="00A377C8"/>
    <w:rsid w:val="00A37B8E"/>
    <w:rsid w:val="00A417B2"/>
    <w:rsid w:val="00A41859"/>
    <w:rsid w:val="00A44831"/>
    <w:rsid w:val="00A456E2"/>
    <w:rsid w:val="00A45EAF"/>
    <w:rsid w:val="00A517C8"/>
    <w:rsid w:val="00A51F9E"/>
    <w:rsid w:val="00A536DE"/>
    <w:rsid w:val="00A57D8B"/>
    <w:rsid w:val="00A60E03"/>
    <w:rsid w:val="00A614E6"/>
    <w:rsid w:val="00A62D73"/>
    <w:rsid w:val="00A63824"/>
    <w:rsid w:val="00A64982"/>
    <w:rsid w:val="00A65249"/>
    <w:rsid w:val="00A653DB"/>
    <w:rsid w:val="00A72DDF"/>
    <w:rsid w:val="00A731FF"/>
    <w:rsid w:val="00A7408D"/>
    <w:rsid w:val="00A74404"/>
    <w:rsid w:val="00A74508"/>
    <w:rsid w:val="00A76F0C"/>
    <w:rsid w:val="00A77318"/>
    <w:rsid w:val="00A8026C"/>
    <w:rsid w:val="00A81B24"/>
    <w:rsid w:val="00A82396"/>
    <w:rsid w:val="00A8413D"/>
    <w:rsid w:val="00A84248"/>
    <w:rsid w:val="00A86667"/>
    <w:rsid w:val="00A873EE"/>
    <w:rsid w:val="00A87D63"/>
    <w:rsid w:val="00A87F5C"/>
    <w:rsid w:val="00A90E8B"/>
    <w:rsid w:val="00A9196B"/>
    <w:rsid w:val="00A9315B"/>
    <w:rsid w:val="00A94BBC"/>
    <w:rsid w:val="00A9512A"/>
    <w:rsid w:val="00A9687F"/>
    <w:rsid w:val="00AA1CE6"/>
    <w:rsid w:val="00AA7E6E"/>
    <w:rsid w:val="00AB178A"/>
    <w:rsid w:val="00AB5346"/>
    <w:rsid w:val="00AB58AD"/>
    <w:rsid w:val="00AB736B"/>
    <w:rsid w:val="00AC3237"/>
    <w:rsid w:val="00AC607B"/>
    <w:rsid w:val="00AD5A7C"/>
    <w:rsid w:val="00AE0D65"/>
    <w:rsid w:val="00AE12D2"/>
    <w:rsid w:val="00AE225C"/>
    <w:rsid w:val="00AE2391"/>
    <w:rsid w:val="00AE394D"/>
    <w:rsid w:val="00AE781F"/>
    <w:rsid w:val="00AF3E4D"/>
    <w:rsid w:val="00AF5659"/>
    <w:rsid w:val="00AF600E"/>
    <w:rsid w:val="00AF61AA"/>
    <w:rsid w:val="00B01752"/>
    <w:rsid w:val="00B03309"/>
    <w:rsid w:val="00B04FEB"/>
    <w:rsid w:val="00B068A0"/>
    <w:rsid w:val="00B06DAC"/>
    <w:rsid w:val="00B07139"/>
    <w:rsid w:val="00B0770C"/>
    <w:rsid w:val="00B10A17"/>
    <w:rsid w:val="00B143C7"/>
    <w:rsid w:val="00B15257"/>
    <w:rsid w:val="00B17D96"/>
    <w:rsid w:val="00B20545"/>
    <w:rsid w:val="00B21716"/>
    <w:rsid w:val="00B2199C"/>
    <w:rsid w:val="00B2266B"/>
    <w:rsid w:val="00B23233"/>
    <w:rsid w:val="00B25393"/>
    <w:rsid w:val="00B2599E"/>
    <w:rsid w:val="00B25DB7"/>
    <w:rsid w:val="00B30008"/>
    <w:rsid w:val="00B322B6"/>
    <w:rsid w:val="00B335CE"/>
    <w:rsid w:val="00B33B9B"/>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4372"/>
    <w:rsid w:val="00B550AA"/>
    <w:rsid w:val="00B56A60"/>
    <w:rsid w:val="00B57BF9"/>
    <w:rsid w:val="00B57DF6"/>
    <w:rsid w:val="00B60781"/>
    <w:rsid w:val="00B60A15"/>
    <w:rsid w:val="00B60E3B"/>
    <w:rsid w:val="00B620F3"/>
    <w:rsid w:val="00B6321B"/>
    <w:rsid w:val="00B6629C"/>
    <w:rsid w:val="00B67205"/>
    <w:rsid w:val="00B679B0"/>
    <w:rsid w:val="00B700B9"/>
    <w:rsid w:val="00B71220"/>
    <w:rsid w:val="00B72B84"/>
    <w:rsid w:val="00B75B23"/>
    <w:rsid w:val="00B76785"/>
    <w:rsid w:val="00B76F58"/>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3C1D"/>
    <w:rsid w:val="00BC48D3"/>
    <w:rsid w:val="00BD225C"/>
    <w:rsid w:val="00BD79E0"/>
    <w:rsid w:val="00BE0562"/>
    <w:rsid w:val="00BE3562"/>
    <w:rsid w:val="00BE4B1F"/>
    <w:rsid w:val="00BE609D"/>
    <w:rsid w:val="00BE6C18"/>
    <w:rsid w:val="00BE6F56"/>
    <w:rsid w:val="00BE7242"/>
    <w:rsid w:val="00BF194A"/>
    <w:rsid w:val="00BF285B"/>
    <w:rsid w:val="00BF3D9B"/>
    <w:rsid w:val="00C03418"/>
    <w:rsid w:val="00C04180"/>
    <w:rsid w:val="00C06344"/>
    <w:rsid w:val="00C070FC"/>
    <w:rsid w:val="00C12140"/>
    <w:rsid w:val="00C121B3"/>
    <w:rsid w:val="00C137FA"/>
    <w:rsid w:val="00C15780"/>
    <w:rsid w:val="00C1669C"/>
    <w:rsid w:val="00C1753E"/>
    <w:rsid w:val="00C17E03"/>
    <w:rsid w:val="00C20979"/>
    <w:rsid w:val="00C20D0E"/>
    <w:rsid w:val="00C21855"/>
    <w:rsid w:val="00C22C32"/>
    <w:rsid w:val="00C23341"/>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702DD"/>
    <w:rsid w:val="00C7255A"/>
    <w:rsid w:val="00C72BE5"/>
    <w:rsid w:val="00C73FF3"/>
    <w:rsid w:val="00C76472"/>
    <w:rsid w:val="00C76A89"/>
    <w:rsid w:val="00C77857"/>
    <w:rsid w:val="00C778E2"/>
    <w:rsid w:val="00C77A15"/>
    <w:rsid w:val="00C80E3E"/>
    <w:rsid w:val="00C822C5"/>
    <w:rsid w:val="00C84DBB"/>
    <w:rsid w:val="00C8563C"/>
    <w:rsid w:val="00C86448"/>
    <w:rsid w:val="00C868C4"/>
    <w:rsid w:val="00C911B8"/>
    <w:rsid w:val="00C9546C"/>
    <w:rsid w:val="00C95B8D"/>
    <w:rsid w:val="00CA1082"/>
    <w:rsid w:val="00CA38C5"/>
    <w:rsid w:val="00CA4A3C"/>
    <w:rsid w:val="00CA540B"/>
    <w:rsid w:val="00CA643B"/>
    <w:rsid w:val="00CA6D72"/>
    <w:rsid w:val="00CA6EE2"/>
    <w:rsid w:val="00CA769A"/>
    <w:rsid w:val="00CB00AE"/>
    <w:rsid w:val="00CB18FA"/>
    <w:rsid w:val="00CB3121"/>
    <w:rsid w:val="00CB4398"/>
    <w:rsid w:val="00CB4712"/>
    <w:rsid w:val="00CB4A83"/>
    <w:rsid w:val="00CB6345"/>
    <w:rsid w:val="00CC0468"/>
    <w:rsid w:val="00CC078F"/>
    <w:rsid w:val="00CC1D69"/>
    <w:rsid w:val="00CC3A8A"/>
    <w:rsid w:val="00CC3BE8"/>
    <w:rsid w:val="00CC52A3"/>
    <w:rsid w:val="00CC6EDB"/>
    <w:rsid w:val="00CD182C"/>
    <w:rsid w:val="00CD2DBB"/>
    <w:rsid w:val="00CD2ED5"/>
    <w:rsid w:val="00CD3CFE"/>
    <w:rsid w:val="00CD4ECF"/>
    <w:rsid w:val="00CE3479"/>
    <w:rsid w:val="00CE44EE"/>
    <w:rsid w:val="00CE6060"/>
    <w:rsid w:val="00CE6BAC"/>
    <w:rsid w:val="00CF0802"/>
    <w:rsid w:val="00CF1644"/>
    <w:rsid w:val="00CF23A1"/>
    <w:rsid w:val="00CF259C"/>
    <w:rsid w:val="00CF63B3"/>
    <w:rsid w:val="00CF79EB"/>
    <w:rsid w:val="00CF7E8E"/>
    <w:rsid w:val="00D01B04"/>
    <w:rsid w:val="00D02336"/>
    <w:rsid w:val="00D02A44"/>
    <w:rsid w:val="00D03CDC"/>
    <w:rsid w:val="00D05C46"/>
    <w:rsid w:val="00D13490"/>
    <w:rsid w:val="00D13C79"/>
    <w:rsid w:val="00D17C6C"/>
    <w:rsid w:val="00D21EC6"/>
    <w:rsid w:val="00D236EA"/>
    <w:rsid w:val="00D23AFB"/>
    <w:rsid w:val="00D23EA7"/>
    <w:rsid w:val="00D2550D"/>
    <w:rsid w:val="00D26646"/>
    <w:rsid w:val="00D26ED7"/>
    <w:rsid w:val="00D31892"/>
    <w:rsid w:val="00D31F14"/>
    <w:rsid w:val="00D32801"/>
    <w:rsid w:val="00D353DA"/>
    <w:rsid w:val="00D364BF"/>
    <w:rsid w:val="00D36B7B"/>
    <w:rsid w:val="00D4086A"/>
    <w:rsid w:val="00D4231F"/>
    <w:rsid w:val="00D45FD8"/>
    <w:rsid w:val="00D47CE2"/>
    <w:rsid w:val="00D514DC"/>
    <w:rsid w:val="00D54049"/>
    <w:rsid w:val="00D60F15"/>
    <w:rsid w:val="00D61CAA"/>
    <w:rsid w:val="00D63904"/>
    <w:rsid w:val="00D655D1"/>
    <w:rsid w:val="00D665E5"/>
    <w:rsid w:val="00D7162A"/>
    <w:rsid w:val="00D738D0"/>
    <w:rsid w:val="00D760CC"/>
    <w:rsid w:val="00D80255"/>
    <w:rsid w:val="00D82CB0"/>
    <w:rsid w:val="00D82D70"/>
    <w:rsid w:val="00D841C6"/>
    <w:rsid w:val="00D85F3E"/>
    <w:rsid w:val="00D8716E"/>
    <w:rsid w:val="00D8739D"/>
    <w:rsid w:val="00D90DFC"/>
    <w:rsid w:val="00D90FC0"/>
    <w:rsid w:val="00D914DA"/>
    <w:rsid w:val="00D93E14"/>
    <w:rsid w:val="00D96C9B"/>
    <w:rsid w:val="00DA279F"/>
    <w:rsid w:val="00DA389D"/>
    <w:rsid w:val="00DA4477"/>
    <w:rsid w:val="00DB1F29"/>
    <w:rsid w:val="00DB2DFA"/>
    <w:rsid w:val="00DB48FB"/>
    <w:rsid w:val="00DB740B"/>
    <w:rsid w:val="00DC2736"/>
    <w:rsid w:val="00DC376C"/>
    <w:rsid w:val="00DC5463"/>
    <w:rsid w:val="00DC59EB"/>
    <w:rsid w:val="00DC5B3D"/>
    <w:rsid w:val="00DC6DA0"/>
    <w:rsid w:val="00DD0F7F"/>
    <w:rsid w:val="00DD6371"/>
    <w:rsid w:val="00DD6967"/>
    <w:rsid w:val="00DE2BDE"/>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7AA1"/>
    <w:rsid w:val="00E110CB"/>
    <w:rsid w:val="00E12A95"/>
    <w:rsid w:val="00E13D35"/>
    <w:rsid w:val="00E15130"/>
    <w:rsid w:val="00E17C52"/>
    <w:rsid w:val="00E23D23"/>
    <w:rsid w:val="00E248C2"/>
    <w:rsid w:val="00E26095"/>
    <w:rsid w:val="00E30DFD"/>
    <w:rsid w:val="00E33B14"/>
    <w:rsid w:val="00E345A7"/>
    <w:rsid w:val="00E4299D"/>
    <w:rsid w:val="00E43B2B"/>
    <w:rsid w:val="00E43BC3"/>
    <w:rsid w:val="00E45124"/>
    <w:rsid w:val="00E459BE"/>
    <w:rsid w:val="00E506BB"/>
    <w:rsid w:val="00E5215B"/>
    <w:rsid w:val="00E53550"/>
    <w:rsid w:val="00E54CCC"/>
    <w:rsid w:val="00E6081A"/>
    <w:rsid w:val="00E615E1"/>
    <w:rsid w:val="00E62751"/>
    <w:rsid w:val="00E62F0B"/>
    <w:rsid w:val="00E64EB1"/>
    <w:rsid w:val="00E64FE7"/>
    <w:rsid w:val="00E66656"/>
    <w:rsid w:val="00E71249"/>
    <w:rsid w:val="00E71BD4"/>
    <w:rsid w:val="00E72389"/>
    <w:rsid w:val="00E74456"/>
    <w:rsid w:val="00E76F4F"/>
    <w:rsid w:val="00E8043C"/>
    <w:rsid w:val="00E816AD"/>
    <w:rsid w:val="00E8174F"/>
    <w:rsid w:val="00E82FCF"/>
    <w:rsid w:val="00E843D3"/>
    <w:rsid w:val="00E84F6B"/>
    <w:rsid w:val="00E857C4"/>
    <w:rsid w:val="00E85D6E"/>
    <w:rsid w:val="00E86265"/>
    <w:rsid w:val="00E86B9D"/>
    <w:rsid w:val="00E90F6C"/>
    <w:rsid w:val="00E93612"/>
    <w:rsid w:val="00E95373"/>
    <w:rsid w:val="00E959B0"/>
    <w:rsid w:val="00E959FA"/>
    <w:rsid w:val="00E96DDB"/>
    <w:rsid w:val="00EA278C"/>
    <w:rsid w:val="00EA3878"/>
    <w:rsid w:val="00EA71DC"/>
    <w:rsid w:val="00EB2098"/>
    <w:rsid w:val="00EB3627"/>
    <w:rsid w:val="00EB3B8B"/>
    <w:rsid w:val="00EB4F1F"/>
    <w:rsid w:val="00EC2678"/>
    <w:rsid w:val="00EC27E2"/>
    <w:rsid w:val="00ED0034"/>
    <w:rsid w:val="00ED0769"/>
    <w:rsid w:val="00ED1276"/>
    <w:rsid w:val="00ED2931"/>
    <w:rsid w:val="00ED3202"/>
    <w:rsid w:val="00ED5BBD"/>
    <w:rsid w:val="00EE12E3"/>
    <w:rsid w:val="00EE2821"/>
    <w:rsid w:val="00EE3FA1"/>
    <w:rsid w:val="00EF19F0"/>
    <w:rsid w:val="00EF3665"/>
    <w:rsid w:val="00EF494A"/>
    <w:rsid w:val="00F0025E"/>
    <w:rsid w:val="00F029D5"/>
    <w:rsid w:val="00F04789"/>
    <w:rsid w:val="00F048ED"/>
    <w:rsid w:val="00F052D1"/>
    <w:rsid w:val="00F06221"/>
    <w:rsid w:val="00F0663F"/>
    <w:rsid w:val="00F07163"/>
    <w:rsid w:val="00F10581"/>
    <w:rsid w:val="00F11EE6"/>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37CEF"/>
    <w:rsid w:val="00F4196E"/>
    <w:rsid w:val="00F42043"/>
    <w:rsid w:val="00F43626"/>
    <w:rsid w:val="00F43A14"/>
    <w:rsid w:val="00F45B20"/>
    <w:rsid w:val="00F47B89"/>
    <w:rsid w:val="00F52F24"/>
    <w:rsid w:val="00F52F90"/>
    <w:rsid w:val="00F53F72"/>
    <w:rsid w:val="00F571FF"/>
    <w:rsid w:val="00F60CEA"/>
    <w:rsid w:val="00F61909"/>
    <w:rsid w:val="00F6282E"/>
    <w:rsid w:val="00F63E8D"/>
    <w:rsid w:val="00F64291"/>
    <w:rsid w:val="00F65C37"/>
    <w:rsid w:val="00F6770F"/>
    <w:rsid w:val="00F67932"/>
    <w:rsid w:val="00F72934"/>
    <w:rsid w:val="00F7684D"/>
    <w:rsid w:val="00F76E2A"/>
    <w:rsid w:val="00F80FB2"/>
    <w:rsid w:val="00F81A41"/>
    <w:rsid w:val="00F829C3"/>
    <w:rsid w:val="00F82D2B"/>
    <w:rsid w:val="00F83425"/>
    <w:rsid w:val="00F84294"/>
    <w:rsid w:val="00F845D5"/>
    <w:rsid w:val="00F848CB"/>
    <w:rsid w:val="00F85B50"/>
    <w:rsid w:val="00F85BA8"/>
    <w:rsid w:val="00F868E5"/>
    <w:rsid w:val="00F9031E"/>
    <w:rsid w:val="00F91C5F"/>
    <w:rsid w:val="00F931F4"/>
    <w:rsid w:val="00F95F83"/>
    <w:rsid w:val="00F96C87"/>
    <w:rsid w:val="00FA0D64"/>
    <w:rsid w:val="00FA1739"/>
    <w:rsid w:val="00FA20E7"/>
    <w:rsid w:val="00FA362F"/>
    <w:rsid w:val="00FA50C0"/>
    <w:rsid w:val="00FA5C0D"/>
    <w:rsid w:val="00FA6102"/>
    <w:rsid w:val="00FB1F2C"/>
    <w:rsid w:val="00FB269C"/>
    <w:rsid w:val="00FB6B83"/>
    <w:rsid w:val="00FC0D6C"/>
    <w:rsid w:val="00FC1F0E"/>
    <w:rsid w:val="00FC1F17"/>
    <w:rsid w:val="00FC4089"/>
    <w:rsid w:val="00FC507A"/>
    <w:rsid w:val="00FC7B7B"/>
    <w:rsid w:val="00FC7F54"/>
    <w:rsid w:val="00FD1D0A"/>
    <w:rsid w:val="00FE13CC"/>
    <w:rsid w:val="00FE26EB"/>
    <w:rsid w:val="00FE29A6"/>
    <w:rsid w:val="00FE33BE"/>
    <w:rsid w:val="00FE44F6"/>
    <w:rsid w:val="00FE4FE5"/>
    <w:rsid w:val="00FE7A68"/>
    <w:rsid w:val="00FF10B9"/>
    <w:rsid w:val="00FF3056"/>
    <w:rsid w:val="00FF51F1"/>
    <w:rsid w:val="00FF59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10825414">
      <w:bodyDiv w:val="1"/>
      <w:marLeft w:val="0"/>
      <w:marRight w:val="0"/>
      <w:marTop w:val="0"/>
      <w:marBottom w:val="0"/>
      <w:divBdr>
        <w:top w:val="none" w:sz="0" w:space="0" w:color="auto"/>
        <w:left w:val="none" w:sz="0" w:space="0" w:color="auto"/>
        <w:bottom w:val="none" w:sz="0" w:space="0" w:color="auto"/>
        <w:right w:val="none" w:sz="0" w:space="0" w:color="auto"/>
      </w:divBdr>
    </w:div>
    <w:div w:id="226303587">
      <w:bodyDiv w:val="1"/>
      <w:marLeft w:val="0"/>
      <w:marRight w:val="0"/>
      <w:marTop w:val="0"/>
      <w:marBottom w:val="0"/>
      <w:divBdr>
        <w:top w:val="none" w:sz="0" w:space="0" w:color="auto"/>
        <w:left w:val="none" w:sz="0" w:space="0" w:color="auto"/>
        <w:bottom w:val="none" w:sz="0" w:space="0" w:color="auto"/>
        <w:right w:val="none" w:sz="0" w:space="0" w:color="auto"/>
      </w:divBdr>
    </w:div>
    <w:div w:id="237910403">
      <w:bodyDiv w:val="1"/>
      <w:marLeft w:val="0"/>
      <w:marRight w:val="0"/>
      <w:marTop w:val="0"/>
      <w:marBottom w:val="0"/>
      <w:divBdr>
        <w:top w:val="none" w:sz="0" w:space="0" w:color="auto"/>
        <w:left w:val="none" w:sz="0" w:space="0" w:color="auto"/>
        <w:bottom w:val="none" w:sz="0" w:space="0" w:color="auto"/>
        <w:right w:val="none" w:sz="0" w:space="0" w:color="auto"/>
      </w:divBdr>
    </w:div>
    <w:div w:id="368652505">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12905418">
      <w:bodyDiv w:val="1"/>
      <w:marLeft w:val="0"/>
      <w:marRight w:val="0"/>
      <w:marTop w:val="0"/>
      <w:marBottom w:val="0"/>
      <w:divBdr>
        <w:top w:val="none" w:sz="0" w:space="0" w:color="auto"/>
        <w:left w:val="none" w:sz="0" w:space="0" w:color="auto"/>
        <w:bottom w:val="none" w:sz="0" w:space="0" w:color="auto"/>
        <w:right w:val="none" w:sz="0" w:space="0" w:color="auto"/>
      </w:divBdr>
    </w:div>
    <w:div w:id="1006982702">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164932386">
      <w:bodyDiv w:val="1"/>
      <w:marLeft w:val="0"/>
      <w:marRight w:val="0"/>
      <w:marTop w:val="0"/>
      <w:marBottom w:val="0"/>
      <w:divBdr>
        <w:top w:val="none" w:sz="0" w:space="0" w:color="auto"/>
        <w:left w:val="none" w:sz="0" w:space="0" w:color="auto"/>
        <w:bottom w:val="none" w:sz="0" w:space="0" w:color="auto"/>
        <w:right w:val="none" w:sz="0" w:space="0" w:color="auto"/>
      </w:divBdr>
    </w:div>
    <w:div w:id="1196696985">
      <w:bodyDiv w:val="1"/>
      <w:marLeft w:val="0"/>
      <w:marRight w:val="0"/>
      <w:marTop w:val="0"/>
      <w:marBottom w:val="0"/>
      <w:divBdr>
        <w:top w:val="none" w:sz="0" w:space="0" w:color="auto"/>
        <w:left w:val="none" w:sz="0" w:space="0" w:color="auto"/>
        <w:bottom w:val="none" w:sz="0" w:space="0" w:color="auto"/>
        <w:right w:val="none" w:sz="0" w:space="0" w:color="auto"/>
      </w:divBdr>
    </w:div>
    <w:div w:id="1229729287">
      <w:bodyDiv w:val="1"/>
      <w:marLeft w:val="0"/>
      <w:marRight w:val="0"/>
      <w:marTop w:val="0"/>
      <w:marBottom w:val="0"/>
      <w:divBdr>
        <w:top w:val="none" w:sz="0" w:space="0" w:color="auto"/>
        <w:left w:val="none" w:sz="0" w:space="0" w:color="auto"/>
        <w:bottom w:val="none" w:sz="0" w:space="0" w:color="auto"/>
        <w:right w:val="none" w:sz="0" w:space="0" w:color="auto"/>
      </w:divBdr>
    </w:div>
    <w:div w:id="1229851458">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10136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9FE0-0010-4071-BD52-E3755B65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12</cp:revision>
  <cp:lastPrinted>2018-09-18T11:30:00Z</cp:lastPrinted>
  <dcterms:created xsi:type="dcterms:W3CDTF">2018-09-18T09:51:00Z</dcterms:created>
  <dcterms:modified xsi:type="dcterms:W3CDTF">2018-10-12T12:33:00Z</dcterms:modified>
</cp:coreProperties>
</file>