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EE4AB1" w:rsidRPr="00221E15">
        <w:rPr>
          <w:rFonts w:asciiTheme="majorHAnsi" w:hAnsiTheme="majorHAnsi"/>
          <w:b/>
        </w:rPr>
        <w:t xml:space="preserve">the virtual </w:t>
      </w:r>
      <w:r w:rsidRPr="00221E15">
        <w:rPr>
          <w:rFonts w:asciiTheme="majorHAnsi" w:hAnsiTheme="majorHAnsi"/>
          <w:b/>
        </w:rPr>
        <w:t>meeting held on Tues</w:t>
      </w:r>
      <w:r w:rsidR="006D4CAA" w:rsidRPr="00221E15">
        <w:rPr>
          <w:rFonts w:asciiTheme="majorHAnsi" w:hAnsiTheme="majorHAnsi"/>
          <w:b/>
        </w:rPr>
        <w:t>d</w:t>
      </w:r>
      <w:r w:rsidR="00712A85" w:rsidRPr="00221E15">
        <w:rPr>
          <w:rFonts w:asciiTheme="majorHAnsi" w:hAnsiTheme="majorHAnsi"/>
          <w:b/>
        </w:rPr>
        <w:t>ay</w:t>
      </w:r>
      <w:r w:rsidR="00192D92" w:rsidRPr="00221E15">
        <w:rPr>
          <w:rFonts w:asciiTheme="majorHAnsi" w:hAnsiTheme="majorHAnsi"/>
          <w:b/>
        </w:rPr>
        <w:t xml:space="preserve"> </w:t>
      </w:r>
      <w:r w:rsidR="00D331A7">
        <w:rPr>
          <w:rFonts w:asciiTheme="majorHAnsi" w:hAnsiTheme="majorHAnsi"/>
          <w:b/>
        </w:rPr>
        <w:t>13</w:t>
      </w:r>
      <w:r w:rsidR="00D331A7" w:rsidRPr="00D331A7">
        <w:rPr>
          <w:rFonts w:asciiTheme="majorHAnsi" w:hAnsiTheme="majorHAnsi"/>
          <w:b/>
          <w:vertAlign w:val="superscript"/>
        </w:rPr>
        <w:t>th</w:t>
      </w:r>
      <w:r w:rsidR="00D331A7">
        <w:rPr>
          <w:rFonts w:asciiTheme="majorHAnsi" w:hAnsiTheme="majorHAnsi"/>
          <w:b/>
        </w:rPr>
        <w:t xml:space="preserve"> October </w:t>
      </w:r>
      <w:r w:rsidR="00784DF8" w:rsidRPr="00221E15">
        <w:rPr>
          <w:rFonts w:asciiTheme="majorHAnsi" w:hAnsiTheme="majorHAnsi"/>
          <w:b/>
        </w:rPr>
        <w:t>2020</w:t>
      </w:r>
      <w:r w:rsidR="00447D53" w:rsidRPr="00221E15">
        <w:rPr>
          <w:rFonts w:asciiTheme="majorHAnsi" w:hAnsiTheme="majorHAnsi"/>
          <w:b/>
        </w:rPr>
        <w:t xml:space="preserve"> </w:t>
      </w:r>
      <w:r w:rsidR="00E5215B" w:rsidRPr="00221E15">
        <w:rPr>
          <w:rFonts w:asciiTheme="majorHAnsi" w:hAnsiTheme="majorHAnsi"/>
          <w:b/>
        </w:rPr>
        <w:t>@</w:t>
      </w:r>
      <w:r w:rsidR="00E95B2D" w:rsidRPr="00221E15">
        <w:rPr>
          <w:rFonts w:asciiTheme="majorHAnsi" w:hAnsiTheme="majorHAnsi"/>
          <w:b/>
        </w:rPr>
        <w:t xml:space="preserve"> 7</w:t>
      </w:r>
      <w:r w:rsidR="00DE44B3" w:rsidRPr="00221E15">
        <w:rPr>
          <w:rFonts w:asciiTheme="majorHAnsi" w:hAnsiTheme="majorHAnsi"/>
          <w:b/>
        </w:rPr>
        <w:t>pm</w:t>
      </w:r>
      <w:r w:rsidR="00EE4AB1" w:rsidRPr="00221E15">
        <w:rPr>
          <w:rFonts w:asciiTheme="majorHAnsi" w:hAnsiTheme="majorHAnsi"/>
          <w:b/>
        </w:rPr>
        <w:t xml:space="preserve"> </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1971A6" w:rsidRPr="00221E15">
        <w:rPr>
          <w:rFonts w:asciiTheme="majorHAnsi" w:hAnsiTheme="majorHAnsi"/>
        </w:rPr>
        <w:t xml:space="preserve"> Cain,</w:t>
      </w:r>
      <w:r w:rsidR="009F3231" w:rsidRPr="00221E15">
        <w:rPr>
          <w:rFonts w:asciiTheme="majorHAnsi" w:hAnsiTheme="majorHAnsi"/>
        </w:rPr>
        <w:t xml:space="preserve"> B </w:t>
      </w:r>
      <w:r w:rsidR="009C2D10" w:rsidRPr="00221E15">
        <w:rPr>
          <w:rFonts w:asciiTheme="majorHAnsi" w:hAnsiTheme="majorHAnsi"/>
        </w:rPr>
        <w:t>Stephens</w:t>
      </w:r>
      <w:r w:rsidR="001971A6" w:rsidRPr="00221E15">
        <w:rPr>
          <w:rFonts w:asciiTheme="majorHAnsi" w:hAnsiTheme="majorHAnsi"/>
        </w:rPr>
        <w:t>, R Stephens &amp; Sewell</w:t>
      </w:r>
    </w:p>
    <w:p w:rsidR="00E95B2D" w:rsidRPr="00221E15" w:rsidRDefault="00D331A7" w:rsidP="0056319C">
      <w:pPr>
        <w:spacing w:after="0" w:line="240" w:lineRule="auto"/>
        <w:rPr>
          <w:rFonts w:asciiTheme="majorHAnsi" w:hAnsiTheme="majorHAnsi"/>
        </w:rPr>
      </w:pPr>
      <w:r>
        <w:rPr>
          <w:rFonts w:asciiTheme="majorHAnsi" w:hAnsiTheme="majorHAnsi"/>
        </w:rPr>
        <w:t xml:space="preserve">CCllr Kemp, </w:t>
      </w:r>
      <w:r w:rsidR="001971A6" w:rsidRPr="00221E15">
        <w:rPr>
          <w:rFonts w:asciiTheme="majorHAnsi" w:hAnsiTheme="majorHAnsi"/>
        </w:rPr>
        <w:t xml:space="preserve">DCllr Holt. </w:t>
      </w:r>
      <w:r w:rsidR="00DE44B3" w:rsidRPr="00221E15">
        <w:rPr>
          <w:rFonts w:asciiTheme="majorHAnsi" w:hAnsiTheme="majorHAnsi"/>
        </w:rPr>
        <w:t>T</w:t>
      </w:r>
      <w:r w:rsidR="00C52D76" w:rsidRPr="00221E15">
        <w:rPr>
          <w:rFonts w:asciiTheme="majorHAnsi" w:hAnsiTheme="majorHAnsi"/>
        </w:rPr>
        <w:t>he</w:t>
      </w:r>
      <w:r w:rsidR="009E7DBD" w:rsidRPr="00221E15">
        <w:rPr>
          <w:rFonts w:asciiTheme="majorHAnsi" w:hAnsiTheme="majorHAnsi"/>
        </w:rPr>
        <w:t xml:space="preserve"> clerk</w:t>
      </w:r>
      <w:r w:rsidR="00DE44B3" w:rsidRPr="00221E15">
        <w:rPr>
          <w:rFonts w:asciiTheme="majorHAnsi" w:hAnsiTheme="majorHAnsi"/>
        </w:rPr>
        <w:t>.</w:t>
      </w:r>
    </w:p>
    <w:p w:rsidR="00E463E7" w:rsidRPr="00221E15" w:rsidRDefault="00D331A7" w:rsidP="0056319C">
      <w:pPr>
        <w:spacing w:after="0" w:line="240" w:lineRule="auto"/>
        <w:rPr>
          <w:rFonts w:asciiTheme="majorHAnsi" w:hAnsiTheme="majorHAnsi"/>
        </w:rPr>
      </w:pPr>
      <w:r>
        <w:rPr>
          <w:rFonts w:asciiTheme="majorHAnsi" w:hAnsiTheme="majorHAnsi"/>
        </w:rPr>
        <w:t>1</w:t>
      </w:r>
      <w:r w:rsidR="005971D2" w:rsidRPr="00221E15">
        <w:rPr>
          <w:rFonts w:asciiTheme="majorHAnsi" w:hAnsiTheme="majorHAnsi"/>
        </w:rPr>
        <w:t xml:space="preserve"> </w:t>
      </w:r>
      <w:r w:rsidR="00E82FCF" w:rsidRPr="00221E15">
        <w:rPr>
          <w:rFonts w:asciiTheme="majorHAnsi" w:hAnsiTheme="majorHAnsi"/>
        </w:rPr>
        <w:t>member</w:t>
      </w:r>
      <w:r w:rsidR="0089498C">
        <w:rPr>
          <w:rFonts w:asciiTheme="majorHAnsi" w:hAnsiTheme="majorHAnsi"/>
        </w:rPr>
        <w:t xml:space="preserve"> </w:t>
      </w:r>
      <w:r w:rsidR="007B3E33" w:rsidRPr="00221E15">
        <w:rPr>
          <w:rFonts w:asciiTheme="majorHAnsi" w:hAnsiTheme="majorHAnsi"/>
        </w:rPr>
        <w:t>of the</w:t>
      </w:r>
      <w:r w:rsidR="00893DD1" w:rsidRPr="00221E15">
        <w:rPr>
          <w:rFonts w:asciiTheme="majorHAnsi" w:hAnsiTheme="majorHAnsi"/>
        </w:rPr>
        <w:t xml:space="preserve"> public.</w:t>
      </w:r>
    </w:p>
    <w:p w:rsidR="007D2E4B" w:rsidRPr="00221E15" w:rsidRDefault="007D2E4B" w:rsidP="0056319C">
      <w:pPr>
        <w:spacing w:after="0" w:line="240" w:lineRule="auto"/>
        <w:rPr>
          <w:rFonts w:asciiTheme="majorHAnsi" w:hAnsiTheme="majorHAnsi"/>
        </w:rPr>
      </w:pPr>
    </w:p>
    <w:p w:rsidR="006D571C" w:rsidRPr="00221E15" w:rsidRDefault="006D571C" w:rsidP="0056319C">
      <w:pPr>
        <w:spacing w:after="0"/>
        <w:rPr>
          <w:rFonts w:asciiTheme="majorHAnsi" w:hAnsiTheme="majorHAnsi"/>
        </w:rPr>
      </w:pPr>
    </w:p>
    <w:p w:rsidR="00AA2F38" w:rsidRPr="00221E15" w:rsidRDefault="00D331A7" w:rsidP="00E857C4">
      <w:pPr>
        <w:spacing w:after="0"/>
        <w:rPr>
          <w:rFonts w:asciiTheme="majorHAnsi" w:hAnsiTheme="majorHAnsi"/>
          <w:b/>
        </w:rPr>
      </w:pPr>
      <w:r>
        <w:rPr>
          <w:rFonts w:asciiTheme="majorHAnsi" w:hAnsiTheme="majorHAnsi"/>
          <w:b/>
        </w:rPr>
        <w:t>01.10</w:t>
      </w:r>
      <w:r w:rsidR="0056319C" w:rsidRPr="00221E15">
        <w:rPr>
          <w:rFonts w:asciiTheme="majorHAnsi" w:hAnsiTheme="majorHAnsi"/>
          <w:b/>
        </w:rPr>
        <w:t xml:space="preserve"> </w:t>
      </w:r>
      <w:r w:rsidR="00C02AAA" w:rsidRPr="00221E15">
        <w:rPr>
          <w:rFonts w:asciiTheme="majorHAnsi" w:hAnsiTheme="majorHAnsi"/>
          <w:b/>
        </w:rPr>
        <w:t xml:space="preserve">Parish </w:t>
      </w:r>
      <w:r w:rsidR="003850C2" w:rsidRPr="00221E15">
        <w:rPr>
          <w:rFonts w:asciiTheme="majorHAnsi" w:hAnsiTheme="majorHAnsi"/>
          <w:b/>
        </w:rPr>
        <w:t>announcements</w:t>
      </w:r>
    </w:p>
    <w:p w:rsidR="00784DF8" w:rsidRPr="00221E15" w:rsidRDefault="00D331A7" w:rsidP="00E857C4">
      <w:pPr>
        <w:spacing w:after="0"/>
        <w:rPr>
          <w:rFonts w:asciiTheme="majorHAnsi" w:hAnsiTheme="majorHAnsi"/>
        </w:rPr>
      </w:pPr>
      <w:r>
        <w:rPr>
          <w:rFonts w:asciiTheme="majorHAnsi" w:hAnsiTheme="majorHAnsi"/>
        </w:rPr>
        <w:t>None</w:t>
      </w:r>
    </w:p>
    <w:p w:rsidR="00B441D5" w:rsidRPr="00221E15" w:rsidRDefault="00B441D5" w:rsidP="00EE4AB1">
      <w:pPr>
        <w:spacing w:after="0"/>
        <w:rPr>
          <w:rFonts w:asciiTheme="majorHAnsi" w:hAnsiTheme="majorHAnsi"/>
          <w:iCs/>
          <w:sz w:val="20"/>
          <w:szCs w:val="20"/>
        </w:rPr>
      </w:pPr>
    </w:p>
    <w:p w:rsidR="00E463E7" w:rsidRPr="00221E15" w:rsidRDefault="00D331A7" w:rsidP="00E857C4">
      <w:pPr>
        <w:spacing w:after="0"/>
        <w:rPr>
          <w:rFonts w:asciiTheme="majorHAnsi" w:hAnsiTheme="majorHAnsi"/>
          <w:b/>
        </w:rPr>
      </w:pPr>
      <w:r>
        <w:rPr>
          <w:rFonts w:asciiTheme="majorHAnsi" w:hAnsiTheme="majorHAnsi"/>
          <w:b/>
        </w:rPr>
        <w:t>02.010</w:t>
      </w:r>
      <w:r w:rsidR="007F251D" w:rsidRPr="00221E15">
        <w:rPr>
          <w:rFonts w:asciiTheme="majorHAnsi" w:hAnsiTheme="majorHAnsi"/>
          <w:b/>
        </w:rPr>
        <w:t xml:space="preserve"> Apologies for absence</w:t>
      </w:r>
    </w:p>
    <w:p w:rsidR="001971A6" w:rsidRPr="00221E15" w:rsidRDefault="00F40E8D" w:rsidP="00E857C4">
      <w:pPr>
        <w:spacing w:after="0"/>
        <w:rPr>
          <w:rFonts w:asciiTheme="majorHAnsi" w:hAnsiTheme="majorHAnsi"/>
        </w:rPr>
      </w:pPr>
      <w:r>
        <w:rPr>
          <w:rFonts w:asciiTheme="majorHAnsi" w:hAnsiTheme="majorHAnsi"/>
        </w:rPr>
        <w:t xml:space="preserve">None </w:t>
      </w:r>
    </w:p>
    <w:p w:rsidR="00B777D1" w:rsidRPr="00221E15" w:rsidRDefault="00B777D1" w:rsidP="00E857C4">
      <w:pPr>
        <w:spacing w:after="0"/>
        <w:rPr>
          <w:rFonts w:asciiTheme="majorHAnsi" w:hAnsiTheme="majorHAnsi"/>
        </w:rPr>
      </w:pPr>
    </w:p>
    <w:p w:rsidR="007F5157" w:rsidRPr="00221E15" w:rsidRDefault="00D331A7" w:rsidP="00E857C4">
      <w:pPr>
        <w:spacing w:after="0"/>
        <w:rPr>
          <w:rFonts w:asciiTheme="majorHAnsi" w:hAnsiTheme="majorHAnsi"/>
          <w:b/>
        </w:rPr>
      </w:pPr>
      <w:r>
        <w:rPr>
          <w:rFonts w:asciiTheme="majorHAnsi" w:hAnsiTheme="majorHAnsi"/>
          <w:b/>
        </w:rPr>
        <w:t>03.10</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D760CC" w:rsidRPr="00221E15"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FE272C" w:rsidRPr="00221E15" w:rsidRDefault="00FE272C" w:rsidP="00D760CC">
      <w:pPr>
        <w:spacing w:after="0"/>
        <w:rPr>
          <w:rFonts w:asciiTheme="majorHAnsi" w:hAnsiTheme="majorHAnsi"/>
        </w:rPr>
      </w:pPr>
    </w:p>
    <w:p w:rsidR="007F5157" w:rsidRPr="00221E15" w:rsidRDefault="00D331A7" w:rsidP="00E857C4">
      <w:pPr>
        <w:spacing w:after="0"/>
        <w:rPr>
          <w:rFonts w:asciiTheme="majorHAnsi" w:hAnsiTheme="majorHAnsi"/>
          <w:b/>
        </w:rPr>
      </w:pPr>
      <w:r>
        <w:rPr>
          <w:rFonts w:asciiTheme="majorHAnsi" w:hAnsiTheme="majorHAnsi"/>
          <w:b/>
        </w:rPr>
        <w:t>04.10</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8</w:t>
      </w:r>
      <w:r w:rsidRPr="00D331A7">
        <w:rPr>
          <w:rFonts w:asciiTheme="majorHAnsi" w:hAnsiTheme="majorHAnsi"/>
          <w:b/>
          <w:vertAlign w:val="superscript"/>
        </w:rPr>
        <w:t>th</w:t>
      </w:r>
      <w:r>
        <w:rPr>
          <w:rFonts w:asciiTheme="majorHAnsi" w:hAnsiTheme="majorHAnsi"/>
          <w:b/>
        </w:rPr>
        <w:t xml:space="preserve"> Sept</w:t>
      </w:r>
      <w:r w:rsidR="008757E7" w:rsidRPr="00221E15">
        <w:rPr>
          <w:rFonts w:asciiTheme="majorHAnsi" w:hAnsiTheme="majorHAnsi"/>
          <w:b/>
        </w:rPr>
        <w:t>2020</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Pr="00221E15" w:rsidRDefault="00D331A7" w:rsidP="00E857C4">
      <w:pPr>
        <w:spacing w:after="0"/>
        <w:rPr>
          <w:rFonts w:asciiTheme="majorHAnsi" w:hAnsiTheme="majorHAnsi"/>
          <w:b/>
        </w:rPr>
      </w:pPr>
      <w:r>
        <w:rPr>
          <w:rFonts w:asciiTheme="majorHAnsi" w:hAnsiTheme="majorHAnsi"/>
          <w:b/>
        </w:rPr>
        <w:t>05.10</w:t>
      </w:r>
      <w:r w:rsidR="003850C2" w:rsidRPr="00221E15">
        <w:rPr>
          <w:rFonts w:asciiTheme="majorHAnsi" w:hAnsiTheme="majorHAnsi"/>
          <w:b/>
        </w:rPr>
        <w:t xml:space="preserve"> Matters arising from the minutes of the last meeting</w:t>
      </w:r>
    </w:p>
    <w:p w:rsidR="00DC7BAF" w:rsidRPr="00221E15" w:rsidRDefault="00B777D1" w:rsidP="00E857C4">
      <w:pPr>
        <w:spacing w:after="0"/>
        <w:rPr>
          <w:rFonts w:asciiTheme="majorHAnsi" w:hAnsiTheme="majorHAnsi"/>
        </w:rPr>
      </w:pPr>
      <w:r w:rsidRPr="00221E15">
        <w:rPr>
          <w:rFonts w:asciiTheme="majorHAnsi" w:hAnsiTheme="majorHAnsi"/>
        </w:rPr>
        <w:t xml:space="preserve">None </w:t>
      </w:r>
    </w:p>
    <w:p w:rsidR="00B777D1" w:rsidRPr="00221E15" w:rsidRDefault="00B777D1" w:rsidP="00E857C4">
      <w:pPr>
        <w:spacing w:after="0"/>
        <w:rPr>
          <w:rFonts w:asciiTheme="majorHAnsi" w:hAnsiTheme="majorHAnsi"/>
        </w:rPr>
      </w:pPr>
    </w:p>
    <w:p w:rsidR="007F251D" w:rsidRPr="00221E15" w:rsidRDefault="00D331A7" w:rsidP="00E857C4">
      <w:pPr>
        <w:spacing w:after="0"/>
        <w:rPr>
          <w:rFonts w:asciiTheme="majorHAnsi" w:hAnsiTheme="majorHAnsi"/>
          <w:b/>
        </w:rPr>
      </w:pPr>
      <w:r>
        <w:rPr>
          <w:rFonts w:asciiTheme="majorHAnsi" w:hAnsiTheme="majorHAnsi"/>
          <w:b/>
        </w:rPr>
        <w:t>06.10</w:t>
      </w:r>
      <w:r w:rsidR="007F251D" w:rsidRPr="00221E15">
        <w:rPr>
          <w:rFonts w:asciiTheme="majorHAnsi" w:hAnsiTheme="majorHAnsi"/>
          <w:b/>
        </w:rPr>
        <w:t xml:space="preserve"> To receive reports</w:t>
      </w:r>
    </w:p>
    <w:p w:rsidR="0059352B" w:rsidRPr="00221E15" w:rsidRDefault="00581E4B" w:rsidP="008757E7">
      <w:pPr>
        <w:spacing w:after="0"/>
        <w:rPr>
          <w:rFonts w:asciiTheme="majorHAnsi" w:hAnsiTheme="majorHAnsi"/>
        </w:rPr>
      </w:pPr>
      <w:r w:rsidRPr="00221E15">
        <w:rPr>
          <w:rFonts w:asciiTheme="majorHAnsi" w:hAnsiTheme="majorHAnsi"/>
          <w:b/>
        </w:rPr>
        <w:t xml:space="preserve">CCllr Kemp – </w:t>
      </w:r>
    </w:p>
    <w:p w:rsidR="00DC7BAF" w:rsidRDefault="00B56A60" w:rsidP="00DC7BAF">
      <w:pPr>
        <w:spacing w:after="0"/>
        <w:rPr>
          <w:rFonts w:asciiTheme="majorHAnsi" w:hAnsiTheme="majorHAnsi"/>
        </w:rPr>
      </w:pPr>
      <w:r w:rsidRPr="00221E15">
        <w:rPr>
          <w:rFonts w:asciiTheme="majorHAnsi" w:hAnsiTheme="majorHAnsi"/>
        </w:rPr>
        <w:t>A</w:t>
      </w:r>
      <w:r w:rsidR="00581E4B" w:rsidRPr="00221E15">
        <w:rPr>
          <w:rFonts w:asciiTheme="majorHAnsi" w:hAnsiTheme="majorHAnsi"/>
        </w:rPr>
        <w:t xml:space="preserve"> full report c</w:t>
      </w:r>
      <w:r w:rsidR="00E01D3C" w:rsidRPr="00221E15">
        <w:rPr>
          <w:rFonts w:asciiTheme="majorHAnsi" w:hAnsiTheme="majorHAnsi"/>
        </w:rPr>
        <w:t>an be viewed on the website.</w:t>
      </w:r>
      <w:r w:rsidR="00E51333" w:rsidRPr="00221E15">
        <w:rPr>
          <w:rFonts w:asciiTheme="majorHAnsi" w:hAnsiTheme="majorHAnsi"/>
        </w:rPr>
        <w:t xml:space="preserve"> </w:t>
      </w:r>
    </w:p>
    <w:p w:rsidR="00D331A7" w:rsidRPr="00221E15" w:rsidRDefault="00D331A7" w:rsidP="00DC7BAF">
      <w:pPr>
        <w:spacing w:after="0"/>
        <w:rPr>
          <w:rFonts w:asciiTheme="majorHAnsi" w:hAnsiTheme="majorHAnsi"/>
        </w:rPr>
      </w:pPr>
      <w:r>
        <w:rPr>
          <w:rFonts w:asciiTheme="majorHAnsi" w:hAnsiTheme="majorHAnsi"/>
        </w:rPr>
        <w:t xml:space="preserve">CCllr Kemp advised the </w:t>
      </w:r>
      <w:r w:rsidR="00401CD5">
        <w:rPr>
          <w:rFonts w:asciiTheme="majorHAnsi" w:hAnsiTheme="majorHAnsi"/>
        </w:rPr>
        <w:t>P</w:t>
      </w:r>
      <w:r>
        <w:rPr>
          <w:rFonts w:asciiTheme="majorHAnsi" w:hAnsiTheme="majorHAnsi"/>
        </w:rPr>
        <w:t>arish Council to apply for the installation of electric charging points for vehicles</w:t>
      </w:r>
      <w:r w:rsidR="00FD4A02">
        <w:rPr>
          <w:rFonts w:asciiTheme="majorHAnsi" w:hAnsiTheme="majorHAnsi"/>
        </w:rPr>
        <w:t>.</w:t>
      </w:r>
    </w:p>
    <w:p w:rsidR="00D2103F" w:rsidRDefault="00D331A7" w:rsidP="00D2103F">
      <w:pPr>
        <w:spacing w:after="0"/>
        <w:rPr>
          <w:rFonts w:asciiTheme="majorHAnsi" w:hAnsiTheme="majorHAnsi"/>
        </w:rPr>
      </w:pPr>
      <w:r>
        <w:rPr>
          <w:rFonts w:asciiTheme="majorHAnsi" w:hAnsiTheme="majorHAnsi"/>
          <w:b/>
        </w:rPr>
        <w:t>DCllr Holt</w:t>
      </w:r>
      <w:r w:rsidR="00DC7BAF" w:rsidRPr="00221E15">
        <w:rPr>
          <w:rFonts w:asciiTheme="majorHAnsi" w:hAnsiTheme="majorHAnsi"/>
        </w:rPr>
        <w:t xml:space="preserve"> - </w:t>
      </w:r>
      <w:r w:rsidR="00E51333" w:rsidRPr="00221E15">
        <w:rPr>
          <w:rFonts w:asciiTheme="majorHAnsi" w:hAnsiTheme="majorHAnsi"/>
        </w:rPr>
        <w:t xml:space="preserve"> </w:t>
      </w:r>
      <w:r w:rsidR="006579AD" w:rsidRPr="00221E15">
        <w:rPr>
          <w:rFonts w:asciiTheme="majorHAnsi" w:hAnsiTheme="majorHAnsi"/>
        </w:rPr>
        <w:t xml:space="preserve">BDC </w:t>
      </w:r>
      <w:r w:rsidR="000D0F8A" w:rsidRPr="00221E15">
        <w:rPr>
          <w:rFonts w:asciiTheme="majorHAnsi" w:hAnsiTheme="majorHAnsi"/>
        </w:rPr>
        <w:t>monthly report:</w:t>
      </w:r>
    </w:p>
    <w:tbl>
      <w:tblPr>
        <w:tblpPr w:leftFromText="180" w:rightFromText="180" w:vertAnchor="text"/>
        <w:tblW w:w="5000" w:type="pct"/>
        <w:shd w:val="clear" w:color="auto" w:fill="FFFFFF"/>
        <w:tblCellMar>
          <w:left w:w="0" w:type="dxa"/>
          <w:right w:w="0" w:type="dxa"/>
        </w:tblCellMar>
        <w:tblLook w:val="04A0" w:firstRow="1" w:lastRow="0" w:firstColumn="1" w:lastColumn="0" w:noHBand="0" w:noVBand="1"/>
      </w:tblPr>
      <w:tblGrid>
        <w:gridCol w:w="9626"/>
      </w:tblGrid>
      <w:tr w:rsidR="007F716F" w:rsidRPr="007F716F" w:rsidTr="007F716F">
        <w:tc>
          <w:tcPr>
            <w:tcW w:w="0" w:type="auto"/>
            <w:tcBorders>
              <w:top w:val="single" w:sz="8" w:space="0" w:color="FFFFFF"/>
              <w:left w:val="nil"/>
              <w:bottom w:val="nil"/>
              <w:right w:val="nil"/>
            </w:tcBorders>
            <w:shd w:val="clear" w:color="auto" w:fill="FFFFFF"/>
            <w:tcMar>
              <w:top w:w="300" w:type="dxa"/>
              <w:left w:w="300" w:type="dxa"/>
              <w:bottom w:w="300" w:type="dxa"/>
              <w:right w:w="300" w:type="dxa"/>
            </w:tcMar>
          </w:tcPr>
          <w:p w:rsidR="007F716F" w:rsidRPr="004F33DF" w:rsidRDefault="007F716F" w:rsidP="007F716F">
            <w:pPr>
              <w:spacing w:after="0"/>
              <w:rPr>
                <w:rFonts w:asciiTheme="majorHAnsi" w:hAnsiTheme="majorHAnsi"/>
                <w:b/>
                <w:bCs/>
                <w:i/>
              </w:rPr>
            </w:pPr>
            <w:r w:rsidRPr="004F33DF">
              <w:rPr>
                <w:rFonts w:asciiTheme="majorHAnsi" w:hAnsiTheme="majorHAnsi"/>
                <w:b/>
                <w:bCs/>
                <w:i/>
              </w:rPr>
              <w:t xml:space="preserve">Babergh and Mid Suffolk welcome £100,000 government funding to tackle rough sleeping/homelessness </w:t>
            </w:r>
          </w:p>
          <w:p w:rsidR="007F716F" w:rsidRPr="004F33DF" w:rsidRDefault="007F716F" w:rsidP="007F716F">
            <w:pPr>
              <w:spacing w:after="0"/>
              <w:rPr>
                <w:rFonts w:asciiTheme="majorHAnsi" w:hAnsiTheme="majorHAnsi"/>
                <w:i/>
              </w:rPr>
            </w:pPr>
            <w:r w:rsidRPr="004F33DF">
              <w:rPr>
                <w:rFonts w:asciiTheme="majorHAnsi" w:hAnsiTheme="majorHAnsi"/>
                <w:i/>
              </w:rPr>
              <w:t>Babergh and Mid Suffolk District Councils have been awarded £100,000, through the Next Steps Accommodation Programme. This is to help cover the costs of commercial hotels needed to provide accommodation and support during the colder weather.</w:t>
            </w:r>
          </w:p>
          <w:p w:rsidR="007F716F" w:rsidRPr="004F33DF" w:rsidRDefault="007F716F" w:rsidP="007F716F">
            <w:pPr>
              <w:spacing w:after="0"/>
              <w:rPr>
                <w:rFonts w:asciiTheme="majorHAnsi" w:hAnsiTheme="majorHAnsi"/>
                <w:b/>
                <w:bCs/>
                <w:i/>
              </w:rPr>
            </w:pPr>
            <w:r w:rsidRPr="004F33DF">
              <w:rPr>
                <w:rFonts w:asciiTheme="majorHAnsi" w:hAnsiTheme="majorHAnsi"/>
                <w:b/>
                <w:bCs/>
                <w:i/>
              </w:rPr>
              <w:t>Go-ahead for new homes secures woodland for Wherstead</w:t>
            </w:r>
          </w:p>
          <w:p w:rsidR="007F716F" w:rsidRPr="004F33DF" w:rsidRDefault="007F716F" w:rsidP="007F716F">
            <w:pPr>
              <w:spacing w:after="0"/>
              <w:rPr>
                <w:rFonts w:asciiTheme="majorHAnsi" w:hAnsiTheme="majorHAnsi"/>
                <w:i/>
              </w:rPr>
            </w:pPr>
            <w:r w:rsidRPr="004F33DF">
              <w:rPr>
                <w:rFonts w:asciiTheme="majorHAnsi" w:hAnsiTheme="majorHAnsi"/>
                <w:i/>
              </w:rPr>
              <w:t>Detailed plans for 75 new homes at Wherstead recently received the green light – including ‘affordable homes’ for low income house-hunters and the gift of public woodland to the local community.</w:t>
            </w:r>
          </w:p>
          <w:p w:rsidR="007F716F" w:rsidRPr="004F33DF" w:rsidRDefault="007F716F" w:rsidP="007F716F">
            <w:pPr>
              <w:spacing w:after="0"/>
              <w:rPr>
                <w:rFonts w:asciiTheme="majorHAnsi" w:hAnsiTheme="majorHAnsi"/>
                <w:i/>
              </w:rPr>
            </w:pPr>
            <w:r w:rsidRPr="004F33DF">
              <w:rPr>
                <w:rFonts w:asciiTheme="majorHAnsi" w:hAnsiTheme="majorHAnsi"/>
                <w:b/>
                <w:bCs/>
                <w:i/>
              </w:rPr>
              <w:t>Councillors reach consensus in concerns about changes</w:t>
            </w:r>
            <w:r w:rsidRPr="004F33DF">
              <w:rPr>
                <w:rFonts w:asciiTheme="majorHAnsi" w:hAnsiTheme="majorHAnsi"/>
                <w:i/>
              </w:rPr>
              <w:t xml:space="preserve"> </w:t>
            </w:r>
            <w:r w:rsidRPr="004F33DF">
              <w:rPr>
                <w:rFonts w:asciiTheme="majorHAnsi" w:hAnsiTheme="majorHAnsi"/>
                <w:b/>
                <w:bCs/>
                <w:i/>
              </w:rPr>
              <w:t>to the planning system</w:t>
            </w:r>
          </w:p>
          <w:p w:rsidR="007F716F" w:rsidRPr="004F33DF" w:rsidRDefault="007F716F" w:rsidP="007F716F">
            <w:pPr>
              <w:spacing w:after="0"/>
              <w:rPr>
                <w:rFonts w:asciiTheme="majorHAnsi" w:hAnsiTheme="majorHAnsi"/>
                <w:i/>
              </w:rPr>
            </w:pPr>
            <w:r w:rsidRPr="004F33DF">
              <w:rPr>
                <w:rFonts w:asciiTheme="majorHAnsi" w:hAnsiTheme="majorHAnsi"/>
                <w:i/>
              </w:rPr>
              <w:t>Babergh and Mid Suffolk District Councils have approved a response to the Government’s planning consultation – with councillors in agreement that proposed changes would not support the councils’ ambition to build thriving communities with bright and healthy futures.</w:t>
            </w:r>
          </w:p>
          <w:p w:rsidR="007F716F" w:rsidRPr="004F33DF" w:rsidRDefault="007F716F" w:rsidP="007F716F">
            <w:pPr>
              <w:spacing w:after="0"/>
              <w:rPr>
                <w:rFonts w:asciiTheme="majorHAnsi" w:hAnsiTheme="majorHAnsi"/>
                <w:i/>
              </w:rPr>
            </w:pPr>
          </w:p>
          <w:p w:rsidR="007F716F" w:rsidRPr="004F33DF" w:rsidRDefault="007F716F" w:rsidP="007F716F">
            <w:pPr>
              <w:spacing w:after="0"/>
              <w:rPr>
                <w:rFonts w:asciiTheme="majorHAnsi" w:hAnsiTheme="majorHAnsi"/>
                <w:b/>
                <w:bCs/>
                <w:i/>
              </w:rPr>
            </w:pPr>
            <w:r w:rsidRPr="004F33DF">
              <w:rPr>
                <w:rFonts w:asciiTheme="majorHAnsi" w:hAnsiTheme="majorHAnsi"/>
                <w:b/>
                <w:bCs/>
                <w:i/>
              </w:rPr>
              <w:lastRenderedPageBreak/>
              <w:t>Chairman re-elected to serve a second term</w:t>
            </w:r>
          </w:p>
          <w:p w:rsidR="007F716F" w:rsidRPr="004F33DF" w:rsidRDefault="007F716F" w:rsidP="007F716F">
            <w:pPr>
              <w:spacing w:after="0"/>
              <w:rPr>
                <w:rFonts w:asciiTheme="majorHAnsi" w:hAnsiTheme="majorHAnsi"/>
                <w:b/>
                <w:bCs/>
                <w:i/>
              </w:rPr>
            </w:pPr>
            <w:r w:rsidRPr="004F33DF">
              <w:rPr>
                <w:rFonts w:asciiTheme="majorHAnsi" w:hAnsiTheme="majorHAnsi"/>
                <w:i/>
              </w:rPr>
              <w:t>Babergh District Council has agreed that Councillor Kathryn Grandon will remain Chairman of the Council for 2020/21.</w:t>
            </w:r>
          </w:p>
          <w:p w:rsidR="007F716F" w:rsidRPr="004F33DF" w:rsidRDefault="007F716F" w:rsidP="007F716F">
            <w:pPr>
              <w:spacing w:after="0"/>
              <w:rPr>
                <w:rFonts w:asciiTheme="majorHAnsi" w:hAnsiTheme="majorHAnsi"/>
                <w:b/>
                <w:bCs/>
                <w:i/>
              </w:rPr>
            </w:pPr>
            <w:r w:rsidRPr="004F33DF">
              <w:rPr>
                <w:rFonts w:asciiTheme="majorHAnsi" w:hAnsiTheme="majorHAnsi"/>
                <w:b/>
                <w:bCs/>
                <w:i/>
              </w:rPr>
              <w:t>New in-house public realm service set to pave way for biodiversity ambitions</w:t>
            </w:r>
          </w:p>
          <w:p w:rsidR="007F716F" w:rsidRPr="004F33DF" w:rsidRDefault="007F716F" w:rsidP="007F716F">
            <w:pPr>
              <w:spacing w:after="0"/>
              <w:rPr>
                <w:rFonts w:asciiTheme="majorHAnsi" w:hAnsiTheme="majorHAnsi"/>
                <w:i/>
              </w:rPr>
            </w:pPr>
            <w:r w:rsidRPr="004F33DF">
              <w:rPr>
                <w:rFonts w:asciiTheme="majorHAnsi" w:hAnsiTheme="majorHAnsi"/>
                <w:i/>
              </w:rPr>
              <w:t>Babergh’s cabinet has approved plans which will see the management of public open spaces, playgrounds, and litter bins move in-house, in line with neighbouring Mid Suffolk.</w:t>
            </w:r>
          </w:p>
          <w:p w:rsidR="007F716F" w:rsidRPr="004F33DF" w:rsidRDefault="007F716F" w:rsidP="007F716F">
            <w:pPr>
              <w:spacing w:after="0"/>
              <w:rPr>
                <w:rFonts w:asciiTheme="majorHAnsi" w:hAnsiTheme="majorHAnsi"/>
                <w:b/>
                <w:bCs/>
                <w:i/>
              </w:rPr>
            </w:pPr>
            <w:r w:rsidRPr="004F33DF">
              <w:rPr>
                <w:rFonts w:asciiTheme="majorHAnsi" w:hAnsiTheme="majorHAnsi"/>
                <w:b/>
                <w:bCs/>
                <w:i/>
              </w:rPr>
              <w:t>Fresh plans unveiled for Sudbury’s post-Covid future</w:t>
            </w:r>
          </w:p>
          <w:p w:rsidR="007F716F" w:rsidRPr="004F33DF" w:rsidRDefault="007F716F" w:rsidP="007F716F">
            <w:pPr>
              <w:spacing w:after="0"/>
              <w:rPr>
                <w:rFonts w:asciiTheme="majorHAnsi" w:hAnsiTheme="majorHAnsi"/>
                <w:i/>
              </w:rPr>
            </w:pPr>
            <w:r w:rsidRPr="004F33DF">
              <w:rPr>
                <w:rFonts w:asciiTheme="majorHAnsi" w:hAnsiTheme="majorHAnsi"/>
                <w:i/>
              </w:rPr>
              <w:t>Fresh plans for the future of Sudbury town centre were unveiled at the recent Sudbury Vision Steering Group meeting. The draft master plans offer of a fresh, holistic approach for the future of Belle Vue Park, Hamilton Road quarter and Market Hill by creating better connectivity and co-ordinated site master planning. The next step in developing these plans will be a public engagement around the design of Market Hill which will open later this autumn.</w:t>
            </w:r>
          </w:p>
          <w:p w:rsidR="007F716F" w:rsidRPr="004F33DF" w:rsidRDefault="007F716F" w:rsidP="007F716F">
            <w:pPr>
              <w:spacing w:after="0"/>
              <w:rPr>
                <w:rFonts w:asciiTheme="majorHAnsi" w:hAnsiTheme="majorHAnsi"/>
                <w:b/>
                <w:bCs/>
                <w:i/>
              </w:rPr>
            </w:pPr>
            <w:r w:rsidRPr="004F33DF">
              <w:rPr>
                <w:rFonts w:asciiTheme="majorHAnsi" w:hAnsiTheme="majorHAnsi"/>
                <w:b/>
                <w:bCs/>
                <w:i/>
              </w:rPr>
              <w:t>Babergh schoolchildren to benefit from the return of Creative Young Weavers</w:t>
            </w:r>
          </w:p>
          <w:p w:rsidR="007F716F" w:rsidRPr="004F33DF" w:rsidRDefault="007F716F" w:rsidP="007F716F">
            <w:pPr>
              <w:spacing w:after="0"/>
              <w:rPr>
                <w:rFonts w:asciiTheme="majorHAnsi" w:hAnsiTheme="majorHAnsi"/>
                <w:i/>
              </w:rPr>
            </w:pPr>
            <w:r w:rsidRPr="004F33DF">
              <w:rPr>
                <w:rFonts w:asciiTheme="majorHAnsi" w:hAnsiTheme="majorHAnsi"/>
                <w:i/>
              </w:rPr>
              <w:t>Primary schools in Sudbury will learn about the silk industry and weaving process as Creative Young Weavers returns – continuing the legacy of Sudbury Silk Stories and weaving the way for future generations.</w:t>
            </w:r>
          </w:p>
          <w:p w:rsidR="007F716F" w:rsidRPr="004F33DF" w:rsidRDefault="007F716F" w:rsidP="007F716F">
            <w:pPr>
              <w:spacing w:after="0"/>
              <w:rPr>
                <w:rFonts w:asciiTheme="majorHAnsi" w:hAnsiTheme="majorHAnsi"/>
                <w:b/>
                <w:bCs/>
                <w:i/>
              </w:rPr>
            </w:pPr>
            <w:r w:rsidRPr="004F33DF">
              <w:rPr>
                <w:rFonts w:asciiTheme="majorHAnsi" w:hAnsiTheme="majorHAnsi"/>
                <w:b/>
                <w:bCs/>
                <w:i/>
              </w:rPr>
              <w:t>New owners announced at former Philips Avent manufacturing site</w:t>
            </w:r>
          </w:p>
          <w:p w:rsidR="007F716F" w:rsidRPr="007F716F" w:rsidRDefault="007F716F" w:rsidP="007F716F">
            <w:pPr>
              <w:spacing w:after="0"/>
              <w:rPr>
                <w:rFonts w:asciiTheme="majorHAnsi" w:hAnsiTheme="majorHAnsi"/>
              </w:rPr>
            </w:pPr>
            <w:r w:rsidRPr="004F33DF">
              <w:rPr>
                <w:rFonts w:asciiTheme="majorHAnsi" w:hAnsiTheme="majorHAnsi"/>
                <w:i/>
              </w:rPr>
              <w:t>Babergh District Council has welcomed the announcement of new owners at the former Avent manufacturing facility on Lower Road in Glemsford. The site has been sold to GCB Cocoa UK Limited, a subsidiary of the Malaysian firm Guan Chong Berhad (GCB) Group. The site will now be used to manufacture a range of cocoa products.</w:t>
            </w:r>
            <w:r w:rsidRPr="007F716F">
              <w:rPr>
                <w:rFonts w:asciiTheme="majorHAnsi" w:hAnsiTheme="majorHAnsi"/>
              </w:rPr>
              <w:t xml:space="preserve"> </w:t>
            </w:r>
          </w:p>
          <w:p w:rsidR="007F716F" w:rsidRPr="007F716F" w:rsidRDefault="007F716F" w:rsidP="007F716F">
            <w:pPr>
              <w:spacing w:after="0"/>
              <w:rPr>
                <w:rFonts w:asciiTheme="majorHAnsi" w:hAnsiTheme="majorHAnsi"/>
                <w:b/>
                <w:bCs/>
              </w:rPr>
            </w:pPr>
          </w:p>
        </w:tc>
      </w:tr>
      <w:tr w:rsidR="007F716F" w:rsidRPr="007F716F" w:rsidTr="007F716F">
        <w:tc>
          <w:tcPr>
            <w:tcW w:w="0" w:type="auto"/>
            <w:shd w:val="clear" w:color="auto" w:fill="FFFFFF"/>
            <w:tcMar>
              <w:top w:w="0" w:type="dxa"/>
              <w:left w:w="300" w:type="dxa"/>
              <w:bottom w:w="0" w:type="dxa"/>
              <w:right w:w="300" w:type="dxa"/>
            </w:tcMar>
            <w:vAlign w:val="center"/>
            <w:hideMark/>
          </w:tcPr>
          <w:p w:rsidR="007F716F" w:rsidRPr="007F716F" w:rsidRDefault="007F716F" w:rsidP="007F716F">
            <w:pPr>
              <w:spacing w:after="0"/>
              <w:rPr>
                <w:rFonts w:asciiTheme="majorHAnsi" w:hAnsiTheme="majorHAnsi"/>
              </w:rPr>
            </w:pPr>
          </w:p>
        </w:tc>
      </w:tr>
    </w:tbl>
    <w:p w:rsidR="00C23F10" w:rsidRPr="00221E15" w:rsidRDefault="00C23F10" w:rsidP="001971A6">
      <w:pPr>
        <w:spacing w:after="0"/>
        <w:rPr>
          <w:rFonts w:asciiTheme="majorHAnsi" w:hAnsiTheme="majorHAnsi"/>
        </w:rPr>
      </w:pPr>
      <w:r>
        <w:rPr>
          <w:rFonts w:asciiTheme="majorHAnsi" w:hAnsiTheme="majorHAnsi"/>
        </w:rPr>
        <w:t>DCllt Holt asked if there were any updates on the proposed fencing at the Kings Rd play park. It was explained that BDC were now in receipt of the lease and the PC are awaiting confirmation to proceed.  DCllr Holt is to make further enquiries.</w:t>
      </w:r>
    </w:p>
    <w:p w:rsidR="000F06A4" w:rsidRPr="00221E15" w:rsidRDefault="000F06A4" w:rsidP="000F06A4">
      <w:pPr>
        <w:spacing w:after="0"/>
        <w:rPr>
          <w:rFonts w:asciiTheme="majorHAnsi" w:hAnsiTheme="majorHAnsi"/>
        </w:rPr>
      </w:pPr>
    </w:p>
    <w:p w:rsidR="0014029A" w:rsidRPr="00221E15" w:rsidRDefault="00162AAD" w:rsidP="0014029A">
      <w:pPr>
        <w:spacing w:after="0"/>
        <w:jc w:val="both"/>
        <w:rPr>
          <w:rFonts w:asciiTheme="majorHAnsi" w:hAnsiTheme="majorHAnsi"/>
          <w:b/>
        </w:rPr>
      </w:pPr>
      <w:r>
        <w:rPr>
          <w:rFonts w:asciiTheme="majorHAnsi" w:hAnsiTheme="majorHAnsi"/>
          <w:b/>
        </w:rPr>
        <w:t>07.10</w:t>
      </w:r>
      <w:r w:rsidR="005F2D81" w:rsidRPr="00221E15">
        <w:rPr>
          <w:rFonts w:asciiTheme="majorHAnsi" w:hAnsiTheme="majorHAnsi"/>
          <w:b/>
        </w:rPr>
        <w:t xml:space="preserve">  Planning</w:t>
      </w:r>
      <w:r w:rsidR="0014029A" w:rsidRPr="00221E15">
        <w:rPr>
          <w:rFonts w:asciiTheme="majorHAnsi" w:hAnsiTheme="majorHAnsi"/>
          <w:b/>
        </w:rPr>
        <w:tab/>
        <w:t>New Applications:</w:t>
      </w:r>
    </w:p>
    <w:p w:rsidR="00E75032" w:rsidRDefault="0014029A" w:rsidP="00A5557B">
      <w:pPr>
        <w:spacing w:after="0"/>
        <w:rPr>
          <w:rFonts w:asciiTheme="majorHAnsi" w:hAnsiTheme="majorHAnsi"/>
          <w:b/>
        </w:rPr>
      </w:pPr>
      <w:r w:rsidRPr="00221E15">
        <w:rPr>
          <w:rFonts w:asciiTheme="majorHAnsi" w:hAnsiTheme="majorHAnsi"/>
          <w:b/>
        </w:rPr>
        <w:tab/>
      </w:r>
      <w:r w:rsidRPr="00221E15">
        <w:rPr>
          <w:rFonts w:asciiTheme="majorHAnsi" w:hAnsiTheme="majorHAnsi"/>
          <w:b/>
        </w:rPr>
        <w:tab/>
      </w:r>
      <w:r w:rsidR="00A5557B">
        <w:rPr>
          <w:rFonts w:asciiTheme="majorHAnsi" w:hAnsiTheme="majorHAnsi"/>
          <w:b/>
        </w:rPr>
        <w:tab/>
        <w:t>DC/20/03379 – 84 Egremont St</w:t>
      </w:r>
    </w:p>
    <w:p w:rsidR="00A5557B" w:rsidRPr="00A5557B" w:rsidRDefault="00A5557B" w:rsidP="00A5557B">
      <w:pPr>
        <w:spacing w:after="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sidRPr="00A5557B">
        <w:rPr>
          <w:rFonts w:asciiTheme="majorHAnsi" w:hAnsiTheme="majorHAnsi"/>
        </w:rPr>
        <w:t>Replace rendering with hardie plank</w:t>
      </w:r>
    </w:p>
    <w:p w:rsidR="00A5557B" w:rsidRPr="00A5557B" w:rsidRDefault="00A5557B" w:rsidP="00A5557B">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sidRPr="00A5557B">
        <w:rPr>
          <w:rFonts w:asciiTheme="majorHAnsi" w:hAnsiTheme="majorHAnsi"/>
          <w:b/>
          <w:i/>
        </w:rPr>
        <w:t>It was resolved</w:t>
      </w:r>
      <w:r>
        <w:rPr>
          <w:rFonts w:asciiTheme="majorHAnsi" w:hAnsiTheme="majorHAnsi"/>
          <w:b/>
        </w:rPr>
        <w:t xml:space="preserve"> </w:t>
      </w:r>
      <w:r w:rsidRPr="00A5557B">
        <w:rPr>
          <w:rFonts w:asciiTheme="majorHAnsi" w:hAnsiTheme="majorHAnsi"/>
        </w:rPr>
        <w:t>to recommend approval</w:t>
      </w:r>
    </w:p>
    <w:p w:rsidR="0014029A" w:rsidRDefault="00E75032" w:rsidP="00A5557B">
      <w:pPr>
        <w:spacing w:after="0"/>
        <w:ind w:left="1440" w:firstLine="720"/>
        <w:rPr>
          <w:rFonts w:asciiTheme="majorHAnsi" w:hAnsiTheme="majorHAnsi"/>
          <w:b/>
        </w:rPr>
      </w:pPr>
      <w:r w:rsidRPr="00221E15">
        <w:rPr>
          <w:rFonts w:asciiTheme="majorHAnsi" w:hAnsiTheme="majorHAnsi"/>
          <w:b/>
        </w:rPr>
        <w:t>Grante</w:t>
      </w:r>
      <w:r w:rsidR="0014029A" w:rsidRPr="00221E15">
        <w:rPr>
          <w:rFonts w:asciiTheme="majorHAnsi" w:hAnsiTheme="majorHAnsi"/>
          <w:b/>
        </w:rPr>
        <w:t>d  applications:</w:t>
      </w:r>
    </w:p>
    <w:p w:rsidR="003724C1" w:rsidRPr="003724C1" w:rsidRDefault="003724C1" w:rsidP="003724C1">
      <w:pPr>
        <w:suppressAutoHyphens/>
        <w:autoSpaceDN w:val="0"/>
        <w:spacing w:after="0"/>
        <w:ind w:left="2160"/>
        <w:textAlignment w:val="baseline"/>
        <w:rPr>
          <w:rFonts w:ascii="Cambria" w:eastAsia="Calibri" w:hAnsi="Cambria" w:cs="Times New Roman"/>
          <w:b/>
        </w:rPr>
      </w:pPr>
      <w:r w:rsidRPr="003724C1">
        <w:rPr>
          <w:rFonts w:ascii="Cambria" w:eastAsia="Calibri" w:hAnsi="Cambria" w:cs="Times New Roman"/>
          <w:b/>
        </w:rPr>
        <w:t>DC/20/02347 – Willow Farm, Lower Rd</w:t>
      </w:r>
    </w:p>
    <w:p w:rsidR="003724C1" w:rsidRPr="003724C1" w:rsidRDefault="003724C1" w:rsidP="003724C1">
      <w:pPr>
        <w:suppressAutoHyphens/>
        <w:autoSpaceDN w:val="0"/>
        <w:spacing w:after="0"/>
        <w:ind w:left="2160"/>
        <w:textAlignment w:val="baseline"/>
        <w:rPr>
          <w:rFonts w:ascii="Cambria" w:eastAsia="Calibri" w:hAnsi="Cambria" w:cs="Times New Roman"/>
        </w:rPr>
      </w:pPr>
      <w:r w:rsidRPr="003724C1">
        <w:rPr>
          <w:rFonts w:ascii="Cambria" w:eastAsia="Calibri" w:hAnsi="Cambria" w:cs="Times New Roman"/>
        </w:rPr>
        <w:t>Variation of condition 6 (restriction on operational times) on planning permission DC/18/05055</w:t>
      </w:r>
    </w:p>
    <w:p w:rsidR="003724C1" w:rsidRPr="003724C1" w:rsidRDefault="003724C1" w:rsidP="003724C1">
      <w:pPr>
        <w:suppressAutoHyphens/>
        <w:autoSpaceDN w:val="0"/>
        <w:spacing w:after="0"/>
        <w:ind w:left="2160"/>
        <w:textAlignment w:val="baseline"/>
        <w:rPr>
          <w:rFonts w:ascii="Cambria" w:eastAsia="Calibri" w:hAnsi="Cambria" w:cs="Times New Roman"/>
          <w:b/>
        </w:rPr>
      </w:pPr>
      <w:r w:rsidRPr="003724C1">
        <w:rPr>
          <w:rFonts w:ascii="Cambria" w:eastAsia="Calibri" w:hAnsi="Cambria" w:cs="Times New Roman"/>
          <w:b/>
        </w:rPr>
        <w:t>DC/20/02223 – Coleridge House, Churchgate</w:t>
      </w:r>
    </w:p>
    <w:p w:rsidR="003724C1" w:rsidRPr="003724C1" w:rsidRDefault="003724C1" w:rsidP="003724C1">
      <w:pPr>
        <w:suppressAutoHyphens/>
        <w:autoSpaceDN w:val="0"/>
        <w:spacing w:after="0"/>
        <w:ind w:left="2160"/>
        <w:textAlignment w:val="baseline"/>
        <w:rPr>
          <w:rFonts w:ascii="Cambria" w:eastAsia="Calibri" w:hAnsi="Cambria" w:cs="Times New Roman"/>
        </w:rPr>
      </w:pPr>
      <w:r w:rsidRPr="003724C1">
        <w:rPr>
          <w:rFonts w:ascii="Cambria" w:eastAsia="Calibri" w:hAnsi="Cambria" w:cs="Times New Roman"/>
        </w:rPr>
        <w:t>Outline permission. Sub-division of garden and erection of 1no dwelling</w:t>
      </w:r>
    </w:p>
    <w:p w:rsidR="003724C1" w:rsidRPr="003724C1" w:rsidRDefault="003724C1" w:rsidP="003724C1">
      <w:pPr>
        <w:suppressAutoHyphens/>
        <w:autoSpaceDN w:val="0"/>
        <w:spacing w:after="0"/>
        <w:ind w:left="2160"/>
        <w:textAlignment w:val="baseline"/>
        <w:rPr>
          <w:rFonts w:ascii="Cambria" w:eastAsia="Calibri" w:hAnsi="Cambria" w:cs="Times New Roman"/>
          <w:b/>
        </w:rPr>
      </w:pPr>
      <w:r w:rsidRPr="003724C1">
        <w:rPr>
          <w:rFonts w:ascii="Cambria" w:eastAsia="Calibri" w:hAnsi="Cambria" w:cs="Times New Roman"/>
          <w:b/>
        </w:rPr>
        <w:t>DC/20/03102 – Chirbury House, 4 Rectory Close</w:t>
      </w:r>
    </w:p>
    <w:p w:rsidR="003724C1" w:rsidRPr="003724C1" w:rsidRDefault="003724C1" w:rsidP="003724C1">
      <w:pPr>
        <w:suppressAutoHyphens/>
        <w:autoSpaceDN w:val="0"/>
        <w:spacing w:after="0"/>
        <w:ind w:left="2160"/>
        <w:textAlignment w:val="baseline"/>
        <w:rPr>
          <w:rFonts w:ascii="Cambria" w:eastAsia="Calibri" w:hAnsi="Cambria" w:cs="Times New Roman"/>
        </w:rPr>
      </w:pPr>
      <w:r w:rsidRPr="003724C1">
        <w:rPr>
          <w:rFonts w:ascii="Cambria" w:eastAsia="Calibri" w:hAnsi="Cambria" w:cs="Times New Roman"/>
        </w:rPr>
        <w:t>Tree works in a conservation area. T1 Sumac: to fell to ground level T2 Pear: to fell to ground level T3 small sycamore: to fell to ground level T4 large sycamore:  to remove several small limbs over the lawn to raise the canopy to open up garden area.  BDC does not wish to object</w:t>
      </w:r>
    </w:p>
    <w:p w:rsidR="003724C1" w:rsidRPr="003724C1" w:rsidRDefault="003724C1" w:rsidP="003724C1">
      <w:pPr>
        <w:suppressAutoHyphens/>
        <w:autoSpaceDN w:val="0"/>
        <w:spacing w:after="0"/>
        <w:ind w:left="2160"/>
        <w:textAlignment w:val="baseline"/>
        <w:rPr>
          <w:rFonts w:ascii="Cambria" w:eastAsia="Calibri" w:hAnsi="Cambria" w:cs="Times New Roman"/>
          <w:b/>
        </w:rPr>
      </w:pPr>
      <w:r w:rsidRPr="003724C1">
        <w:rPr>
          <w:rFonts w:ascii="Cambria" w:eastAsia="Calibri" w:hAnsi="Cambria" w:cs="Times New Roman"/>
          <w:b/>
        </w:rPr>
        <w:t>DC/20/03182 – Fair Green House, 15 Fair Green</w:t>
      </w:r>
    </w:p>
    <w:p w:rsidR="003724C1" w:rsidRPr="003724C1" w:rsidRDefault="003724C1" w:rsidP="003724C1">
      <w:pPr>
        <w:suppressAutoHyphens/>
        <w:autoSpaceDN w:val="0"/>
        <w:spacing w:after="0"/>
        <w:ind w:left="2160"/>
        <w:textAlignment w:val="baseline"/>
        <w:rPr>
          <w:rFonts w:ascii="Cambria" w:eastAsia="Calibri" w:hAnsi="Cambria" w:cs="Times New Roman"/>
        </w:rPr>
      </w:pPr>
      <w:r w:rsidRPr="003724C1">
        <w:rPr>
          <w:rFonts w:ascii="Cambria" w:eastAsia="Calibri" w:hAnsi="Cambria" w:cs="Times New Roman"/>
        </w:rPr>
        <w:t xml:space="preserve">Tree works in a conservation area.  Fell 1no cherry tree (A) outgrown position overshadowing neighbouring property and shallow roots affecting lawn/drains.  Crown reduce cherry tree (B) by 25% and reduce </w:t>
      </w:r>
      <w:r w:rsidRPr="003724C1">
        <w:rPr>
          <w:rFonts w:ascii="Cambria" w:eastAsia="Calibri" w:hAnsi="Cambria" w:cs="Times New Roman"/>
        </w:rPr>
        <w:lastRenderedPageBreak/>
        <w:t>by 2mts on each side to improve growth, balance and shading.  Crown reduce 1no bay laurus nobilis and re-shape due to growth, balance and shading.  BDC does not wish to object.</w:t>
      </w:r>
    </w:p>
    <w:p w:rsidR="003724C1" w:rsidRPr="003724C1" w:rsidRDefault="003724C1" w:rsidP="003724C1">
      <w:pPr>
        <w:suppressAutoHyphens/>
        <w:autoSpaceDN w:val="0"/>
        <w:spacing w:after="0"/>
        <w:ind w:left="2160"/>
        <w:textAlignment w:val="baseline"/>
        <w:rPr>
          <w:rFonts w:ascii="Cambria" w:eastAsia="Calibri" w:hAnsi="Cambria" w:cs="Times New Roman"/>
          <w:b/>
        </w:rPr>
      </w:pPr>
      <w:r w:rsidRPr="003724C1">
        <w:rPr>
          <w:rFonts w:ascii="Cambria" w:eastAsia="Calibri" w:hAnsi="Cambria" w:cs="Times New Roman"/>
          <w:b/>
        </w:rPr>
        <w:t xml:space="preserve">DC/20/02594 – 174 Kings Rd </w:t>
      </w:r>
    </w:p>
    <w:p w:rsidR="003724C1" w:rsidRPr="003724C1" w:rsidRDefault="003724C1" w:rsidP="003724C1">
      <w:pPr>
        <w:suppressAutoHyphens/>
        <w:autoSpaceDN w:val="0"/>
        <w:spacing w:after="0"/>
        <w:ind w:left="2160"/>
        <w:textAlignment w:val="baseline"/>
        <w:rPr>
          <w:rFonts w:ascii="Cambria" w:eastAsia="Calibri" w:hAnsi="Cambria" w:cs="Times New Roman"/>
        </w:rPr>
      </w:pPr>
      <w:r w:rsidRPr="003724C1">
        <w:rPr>
          <w:rFonts w:ascii="Cambria" w:eastAsia="Calibri" w:hAnsi="Cambria" w:cs="Times New Roman"/>
        </w:rPr>
        <w:t>Continued use of summerhouse as dog grooming salon</w:t>
      </w:r>
    </w:p>
    <w:p w:rsidR="003724C1" w:rsidRPr="003724C1" w:rsidRDefault="003724C1" w:rsidP="003724C1">
      <w:pPr>
        <w:suppressAutoHyphens/>
        <w:autoSpaceDN w:val="0"/>
        <w:spacing w:after="0"/>
        <w:ind w:left="2160"/>
        <w:textAlignment w:val="baseline"/>
        <w:rPr>
          <w:rFonts w:ascii="Cambria" w:eastAsia="Calibri" w:hAnsi="Cambria" w:cs="Times New Roman"/>
          <w:b/>
        </w:rPr>
      </w:pPr>
      <w:r w:rsidRPr="003724C1">
        <w:rPr>
          <w:rFonts w:ascii="Cambria" w:eastAsia="Calibri" w:hAnsi="Cambria" w:cs="Times New Roman"/>
          <w:b/>
        </w:rPr>
        <w:t>DC/20/03509 – 10 Brook St</w:t>
      </w:r>
    </w:p>
    <w:p w:rsidR="003724C1" w:rsidRPr="003724C1" w:rsidRDefault="003724C1" w:rsidP="003724C1">
      <w:pPr>
        <w:suppressAutoHyphens/>
        <w:autoSpaceDN w:val="0"/>
        <w:spacing w:after="0"/>
        <w:ind w:left="2160"/>
        <w:textAlignment w:val="baseline"/>
        <w:rPr>
          <w:rFonts w:ascii="Cambria" w:eastAsia="Calibri" w:hAnsi="Cambria" w:cs="Times New Roman"/>
        </w:rPr>
      </w:pPr>
      <w:r w:rsidRPr="003724C1">
        <w:rPr>
          <w:rFonts w:ascii="Cambria" w:eastAsia="Calibri" w:hAnsi="Cambria" w:cs="Times New Roman"/>
        </w:rPr>
        <w:t>Tree works in a conservation area.  T1 (walnut) remove major deadwood, reduce one limb by 40% and another by 2-3m to balance and raise crown.  BDC does not wish to object</w:t>
      </w:r>
    </w:p>
    <w:p w:rsidR="003724C1" w:rsidRPr="003724C1" w:rsidRDefault="003724C1" w:rsidP="003724C1">
      <w:pPr>
        <w:suppressAutoHyphens/>
        <w:autoSpaceDN w:val="0"/>
        <w:spacing w:after="0"/>
        <w:ind w:left="1440" w:firstLine="720"/>
        <w:textAlignment w:val="baseline"/>
        <w:rPr>
          <w:rFonts w:ascii="Cambria" w:eastAsia="Calibri" w:hAnsi="Cambria" w:cs="Times New Roman"/>
          <w:b/>
        </w:rPr>
      </w:pPr>
      <w:r w:rsidRPr="003724C1">
        <w:rPr>
          <w:rFonts w:ascii="Cambria" w:eastAsia="Calibri" w:hAnsi="Cambria" w:cs="Times New Roman"/>
          <w:b/>
        </w:rPr>
        <w:t>DC/20/03188 – Clockhouse, Cavendish Lane</w:t>
      </w:r>
    </w:p>
    <w:p w:rsidR="003724C1" w:rsidRPr="003724C1" w:rsidRDefault="003724C1" w:rsidP="003724C1">
      <w:pPr>
        <w:suppressAutoHyphens/>
        <w:autoSpaceDN w:val="0"/>
        <w:spacing w:after="0"/>
        <w:ind w:left="2160"/>
        <w:textAlignment w:val="baseline"/>
        <w:rPr>
          <w:rFonts w:ascii="Cambria" w:eastAsia="Calibri" w:hAnsi="Cambria" w:cs="Times New Roman"/>
        </w:rPr>
      </w:pPr>
      <w:r w:rsidRPr="003724C1">
        <w:rPr>
          <w:rFonts w:ascii="Cambria" w:eastAsia="Calibri" w:hAnsi="Cambria" w:cs="Times New Roman"/>
        </w:rPr>
        <w:t>Tree works in a conservation area.  Fell 1no horse chestnut due to decay.  BDC does not wish to object</w:t>
      </w:r>
    </w:p>
    <w:p w:rsidR="00A5557B" w:rsidRPr="00221E15" w:rsidRDefault="00A5557B" w:rsidP="00A5557B">
      <w:pPr>
        <w:spacing w:after="0"/>
        <w:ind w:left="1440" w:firstLine="720"/>
        <w:rPr>
          <w:rFonts w:asciiTheme="majorHAnsi" w:hAnsiTheme="majorHAnsi"/>
          <w:b/>
        </w:rPr>
      </w:pPr>
    </w:p>
    <w:p w:rsidR="002D391A" w:rsidRDefault="00C23F10" w:rsidP="00447F6F">
      <w:pPr>
        <w:spacing w:after="0" w:line="240" w:lineRule="auto"/>
        <w:rPr>
          <w:rFonts w:asciiTheme="majorHAnsi" w:hAnsiTheme="majorHAnsi"/>
          <w:b/>
        </w:rPr>
      </w:pPr>
      <w:r>
        <w:rPr>
          <w:rFonts w:asciiTheme="majorHAnsi" w:hAnsiTheme="majorHAnsi"/>
          <w:b/>
        </w:rPr>
        <w:t>08.10</w:t>
      </w:r>
      <w:r w:rsidR="00781EFB" w:rsidRPr="00221E15">
        <w:rPr>
          <w:rFonts w:asciiTheme="majorHAnsi" w:hAnsiTheme="majorHAnsi"/>
          <w:b/>
        </w:rPr>
        <w:t xml:space="preserve">  Public question time</w:t>
      </w:r>
    </w:p>
    <w:p w:rsidR="00C23F10" w:rsidRPr="004810D3" w:rsidRDefault="004810D3" w:rsidP="00447F6F">
      <w:pPr>
        <w:spacing w:after="0" w:line="240" w:lineRule="auto"/>
        <w:rPr>
          <w:rFonts w:asciiTheme="majorHAnsi" w:hAnsiTheme="majorHAnsi"/>
        </w:rPr>
      </w:pPr>
      <w:r>
        <w:rPr>
          <w:rFonts w:asciiTheme="majorHAnsi" w:hAnsiTheme="majorHAnsi"/>
        </w:rPr>
        <w:t>An update was given on the building works at the old Silk Mill in Chequers Lane.  The site is progressing nicely.  There is a contact number available on a board at the site if anyone has any complaints.</w:t>
      </w:r>
    </w:p>
    <w:p w:rsidR="00C23F10" w:rsidRPr="00221E15" w:rsidRDefault="00C23F10" w:rsidP="00447F6F">
      <w:pPr>
        <w:spacing w:after="0" w:line="240" w:lineRule="auto"/>
        <w:rPr>
          <w:rFonts w:asciiTheme="majorHAnsi" w:hAnsiTheme="majorHAnsi"/>
          <w:b/>
        </w:rPr>
      </w:pPr>
    </w:p>
    <w:p w:rsidR="00D72E60" w:rsidRPr="00221E15" w:rsidRDefault="00D72E60" w:rsidP="003145A2">
      <w:pPr>
        <w:spacing w:after="0" w:line="240" w:lineRule="auto"/>
        <w:rPr>
          <w:rFonts w:asciiTheme="majorHAnsi" w:hAnsiTheme="majorHAnsi"/>
        </w:rPr>
      </w:pPr>
    </w:p>
    <w:p w:rsidR="00781EFB" w:rsidRPr="00221E15" w:rsidRDefault="004810D3" w:rsidP="00781EFB">
      <w:pPr>
        <w:spacing w:after="0" w:line="240" w:lineRule="auto"/>
        <w:rPr>
          <w:rFonts w:asciiTheme="majorHAnsi" w:hAnsiTheme="majorHAnsi"/>
          <w:b/>
        </w:rPr>
      </w:pPr>
      <w:r>
        <w:rPr>
          <w:rFonts w:asciiTheme="majorHAnsi" w:hAnsiTheme="majorHAnsi"/>
          <w:b/>
        </w:rPr>
        <w:t>09.10</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95187E" w:rsidRDefault="0095187E" w:rsidP="00781EFB">
      <w:pPr>
        <w:spacing w:after="0" w:line="240" w:lineRule="auto"/>
        <w:rPr>
          <w:rFonts w:asciiTheme="majorHAnsi" w:hAnsiTheme="majorHAnsi"/>
        </w:rPr>
      </w:pPr>
    </w:p>
    <w:p w:rsidR="0095187E" w:rsidRDefault="0095187E" w:rsidP="00781EFB">
      <w:pPr>
        <w:spacing w:after="0" w:line="240" w:lineRule="auto"/>
        <w:rPr>
          <w:rFonts w:asciiTheme="majorHAnsi" w:hAnsiTheme="majorHAnsi"/>
        </w:rPr>
      </w:pPr>
      <w:r>
        <w:rPr>
          <w:rFonts w:asciiTheme="majorHAnsi" w:hAnsiTheme="majorHAnsi"/>
        </w:rPr>
        <w:t>The village hall electricity a/c is £436.92 in credit (after an updated meter reading)</w:t>
      </w:r>
    </w:p>
    <w:p w:rsidR="0095187E" w:rsidRDefault="0095187E" w:rsidP="00781EFB">
      <w:pPr>
        <w:spacing w:after="0" w:line="240" w:lineRule="auto"/>
        <w:rPr>
          <w:rFonts w:asciiTheme="majorHAnsi" w:hAnsiTheme="majorHAnsi"/>
        </w:rPr>
      </w:pPr>
    </w:p>
    <w:p w:rsidR="0095187E" w:rsidRPr="0095187E" w:rsidRDefault="0095187E" w:rsidP="00781EFB">
      <w:pPr>
        <w:spacing w:after="0" w:line="240" w:lineRule="auto"/>
        <w:rPr>
          <w:rFonts w:asciiTheme="majorHAnsi" w:hAnsiTheme="majorHAnsi"/>
          <w:sz w:val="20"/>
          <w:szCs w:val="20"/>
        </w:rPr>
      </w:pPr>
      <w:r>
        <w:rPr>
          <w:rFonts w:asciiTheme="majorHAnsi" w:hAnsiTheme="majorHAnsi"/>
        </w:rPr>
        <w:t xml:space="preserve"> </w:t>
      </w:r>
      <w:r w:rsidRPr="0095187E">
        <w:rPr>
          <w:rFonts w:asciiTheme="majorHAnsi" w:hAnsiTheme="majorHAnsi"/>
          <w:sz w:val="20"/>
          <w:szCs w:val="20"/>
        </w:rPr>
        <w:t xml:space="preserve"> Main A/c:</w:t>
      </w:r>
    </w:p>
    <w:tbl>
      <w:tblPr>
        <w:tblW w:w="4401" w:type="dxa"/>
        <w:tblInd w:w="93" w:type="dxa"/>
        <w:tblLook w:val="04A0" w:firstRow="1" w:lastRow="0" w:firstColumn="1" w:lastColumn="0" w:noHBand="0" w:noVBand="1"/>
      </w:tblPr>
      <w:tblGrid>
        <w:gridCol w:w="2920"/>
        <w:gridCol w:w="41"/>
        <w:gridCol w:w="173"/>
        <w:gridCol w:w="1006"/>
        <w:gridCol w:w="261"/>
      </w:tblGrid>
      <w:tr w:rsidR="0095187E" w:rsidRPr="0095187E" w:rsidTr="0095187E">
        <w:trPr>
          <w:trHeight w:val="255"/>
        </w:trPr>
        <w:tc>
          <w:tcPr>
            <w:tcW w:w="2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rPr>
                <w:rFonts w:ascii="Cambria" w:eastAsia="Times New Roman" w:hAnsi="Cambria" w:cs="Arial"/>
                <w:sz w:val="20"/>
                <w:szCs w:val="20"/>
                <w:lang w:eastAsia="en-GB"/>
              </w:rPr>
            </w:pPr>
            <w:r w:rsidRPr="0095187E">
              <w:rPr>
                <w:rFonts w:ascii="Cambria" w:eastAsia="Times New Roman" w:hAnsi="Cambria" w:cs="Arial"/>
                <w:sz w:val="20"/>
                <w:szCs w:val="20"/>
                <w:lang w:eastAsia="en-GB"/>
              </w:rPr>
              <w:t>Charge card</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jc w:val="right"/>
              <w:rPr>
                <w:rFonts w:ascii="Cambria" w:eastAsia="Times New Roman" w:hAnsi="Cambria" w:cs="Arial"/>
                <w:sz w:val="20"/>
                <w:szCs w:val="20"/>
                <w:lang w:eastAsia="en-GB"/>
              </w:rPr>
            </w:pPr>
            <w:r w:rsidRPr="0095187E">
              <w:rPr>
                <w:rFonts w:ascii="Cambria" w:eastAsia="Times New Roman" w:hAnsi="Cambria" w:cs="Arial"/>
                <w:sz w:val="20"/>
                <w:szCs w:val="20"/>
                <w:lang w:eastAsia="en-GB"/>
              </w:rPr>
              <w:t>441.14</w:t>
            </w:r>
          </w:p>
        </w:tc>
      </w:tr>
      <w:tr w:rsidR="0095187E" w:rsidRPr="0095187E" w:rsidTr="0095187E">
        <w:trPr>
          <w:trHeight w:val="255"/>
        </w:trPr>
        <w:tc>
          <w:tcPr>
            <w:tcW w:w="2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rPr>
                <w:rFonts w:ascii="Cambria" w:eastAsia="Times New Roman" w:hAnsi="Cambria" w:cs="Arial"/>
                <w:sz w:val="20"/>
                <w:szCs w:val="20"/>
                <w:lang w:eastAsia="en-GB"/>
              </w:rPr>
            </w:pPr>
            <w:r w:rsidRPr="0095187E">
              <w:rPr>
                <w:rFonts w:ascii="Cambria" w:eastAsia="Times New Roman" w:hAnsi="Cambria" w:cs="Arial"/>
                <w:sz w:val="20"/>
                <w:szCs w:val="20"/>
                <w:lang w:eastAsia="en-GB"/>
              </w:rPr>
              <w:t>SALC - payroll</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jc w:val="right"/>
              <w:rPr>
                <w:rFonts w:ascii="Cambria" w:eastAsia="Times New Roman" w:hAnsi="Cambria" w:cs="Arial"/>
                <w:sz w:val="20"/>
                <w:szCs w:val="20"/>
                <w:lang w:eastAsia="en-GB"/>
              </w:rPr>
            </w:pPr>
            <w:r w:rsidRPr="0095187E">
              <w:rPr>
                <w:rFonts w:ascii="Cambria" w:eastAsia="Times New Roman" w:hAnsi="Cambria" w:cs="Arial"/>
                <w:sz w:val="20"/>
                <w:szCs w:val="20"/>
                <w:lang w:eastAsia="en-GB"/>
              </w:rPr>
              <w:t>129.6</w:t>
            </w:r>
          </w:p>
        </w:tc>
      </w:tr>
      <w:tr w:rsidR="0095187E" w:rsidRPr="0095187E" w:rsidTr="0095187E">
        <w:trPr>
          <w:trHeight w:val="255"/>
        </w:trPr>
        <w:tc>
          <w:tcPr>
            <w:tcW w:w="2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rPr>
                <w:rFonts w:ascii="Cambria" w:eastAsia="Times New Roman" w:hAnsi="Cambria" w:cs="Arial"/>
                <w:sz w:val="20"/>
                <w:szCs w:val="20"/>
                <w:lang w:eastAsia="en-GB"/>
              </w:rPr>
            </w:pPr>
            <w:r w:rsidRPr="0095187E">
              <w:rPr>
                <w:rFonts w:ascii="Cambria" w:eastAsia="Times New Roman" w:hAnsi="Cambria" w:cs="Arial"/>
                <w:sz w:val="20"/>
                <w:szCs w:val="20"/>
                <w:lang w:eastAsia="en-GB"/>
              </w:rPr>
              <w:t>Gardens ARB</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jc w:val="right"/>
              <w:rPr>
                <w:rFonts w:ascii="Cambria" w:eastAsia="Times New Roman" w:hAnsi="Cambria" w:cs="Arial"/>
                <w:sz w:val="20"/>
                <w:szCs w:val="20"/>
                <w:lang w:eastAsia="en-GB"/>
              </w:rPr>
            </w:pPr>
            <w:r w:rsidRPr="0095187E">
              <w:rPr>
                <w:rFonts w:ascii="Cambria" w:eastAsia="Times New Roman" w:hAnsi="Cambria" w:cs="Arial"/>
                <w:sz w:val="20"/>
                <w:szCs w:val="20"/>
                <w:lang w:eastAsia="en-GB"/>
              </w:rPr>
              <w:t>2361.7</w:t>
            </w:r>
          </w:p>
        </w:tc>
      </w:tr>
      <w:tr w:rsidR="0095187E" w:rsidRPr="0095187E" w:rsidTr="0095187E">
        <w:trPr>
          <w:trHeight w:val="255"/>
        </w:trPr>
        <w:tc>
          <w:tcPr>
            <w:tcW w:w="2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rPr>
                <w:rFonts w:ascii="Cambria" w:eastAsia="Times New Roman" w:hAnsi="Cambria" w:cs="Arial"/>
                <w:sz w:val="20"/>
                <w:szCs w:val="20"/>
                <w:lang w:eastAsia="en-GB"/>
              </w:rPr>
            </w:pPr>
            <w:r w:rsidRPr="0095187E">
              <w:rPr>
                <w:rFonts w:ascii="Cambria" w:eastAsia="Times New Roman" w:hAnsi="Cambria" w:cs="Arial"/>
                <w:sz w:val="20"/>
                <w:szCs w:val="20"/>
                <w:lang w:eastAsia="en-GB"/>
              </w:rPr>
              <w:t>One Suffolk website renewal</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jc w:val="right"/>
              <w:rPr>
                <w:rFonts w:ascii="Cambria" w:eastAsia="Times New Roman" w:hAnsi="Cambria" w:cs="Arial"/>
                <w:sz w:val="20"/>
                <w:szCs w:val="20"/>
                <w:lang w:eastAsia="en-GB"/>
              </w:rPr>
            </w:pPr>
            <w:r w:rsidRPr="0095187E">
              <w:rPr>
                <w:rFonts w:ascii="Cambria" w:eastAsia="Times New Roman" w:hAnsi="Cambria" w:cs="Arial"/>
                <w:sz w:val="20"/>
                <w:szCs w:val="20"/>
                <w:lang w:eastAsia="en-GB"/>
              </w:rPr>
              <w:t>60</w:t>
            </w:r>
          </w:p>
        </w:tc>
      </w:tr>
      <w:tr w:rsidR="00923A61" w:rsidRPr="0095187E" w:rsidTr="0095187E">
        <w:trPr>
          <w:trHeight w:val="255"/>
        </w:trPr>
        <w:tc>
          <w:tcPr>
            <w:tcW w:w="3134" w:type="dxa"/>
            <w:gridSpan w:val="3"/>
            <w:shd w:val="clear" w:color="auto" w:fill="auto"/>
            <w:noWrap/>
            <w:vAlign w:val="bottom"/>
          </w:tcPr>
          <w:p w:rsidR="00923A61" w:rsidRPr="0095187E" w:rsidRDefault="0095187E" w:rsidP="00923A61">
            <w:pPr>
              <w:spacing w:after="0" w:line="240" w:lineRule="auto"/>
              <w:rPr>
                <w:rFonts w:asciiTheme="majorHAnsi" w:eastAsia="Times New Roman" w:hAnsiTheme="majorHAnsi" w:cs="Arial"/>
                <w:sz w:val="20"/>
                <w:szCs w:val="20"/>
                <w:lang w:eastAsia="en-GB"/>
              </w:rPr>
            </w:pPr>
            <w:r w:rsidRPr="0095187E">
              <w:rPr>
                <w:rFonts w:asciiTheme="majorHAnsi" w:eastAsia="Times New Roman" w:hAnsiTheme="majorHAnsi" w:cs="Arial"/>
                <w:sz w:val="20"/>
                <w:szCs w:val="20"/>
                <w:lang w:eastAsia="en-GB"/>
              </w:rPr>
              <w:t>Village Hall A/c</w:t>
            </w:r>
          </w:p>
        </w:tc>
        <w:tc>
          <w:tcPr>
            <w:tcW w:w="1267" w:type="dxa"/>
            <w:gridSpan w:val="2"/>
            <w:tcBorders>
              <w:left w:val="nil"/>
            </w:tcBorders>
            <w:shd w:val="clear" w:color="auto" w:fill="auto"/>
            <w:noWrap/>
            <w:vAlign w:val="bottom"/>
          </w:tcPr>
          <w:p w:rsidR="00923A61" w:rsidRPr="0095187E" w:rsidRDefault="00923A61" w:rsidP="00923A61">
            <w:pPr>
              <w:spacing w:after="0" w:line="240" w:lineRule="auto"/>
              <w:jc w:val="right"/>
              <w:rPr>
                <w:rFonts w:asciiTheme="majorHAnsi" w:eastAsia="Times New Roman" w:hAnsiTheme="majorHAnsi" w:cs="Arial"/>
                <w:sz w:val="20"/>
                <w:szCs w:val="20"/>
                <w:lang w:eastAsia="en-GB"/>
              </w:rPr>
            </w:pPr>
          </w:p>
        </w:tc>
      </w:tr>
      <w:tr w:rsidR="0095187E" w:rsidRPr="0095187E" w:rsidTr="0095187E">
        <w:trPr>
          <w:gridAfter w:val="1"/>
          <w:wAfter w:w="261" w:type="dxa"/>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rPr>
                <w:rFonts w:ascii="Cambria" w:eastAsia="Times New Roman" w:hAnsi="Cambria" w:cs="Arial"/>
                <w:sz w:val="20"/>
                <w:szCs w:val="20"/>
                <w:lang w:eastAsia="en-GB"/>
              </w:rPr>
            </w:pPr>
            <w:r w:rsidRPr="0095187E">
              <w:rPr>
                <w:rFonts w:ascii="Cambria" w:eastAsia="Times New Roman" w:hAnsi="Cambria" w:cs="Arial"/>
                <w:sz w:val="20"/>
                <w:szCs w:val="20"/>
                <w:lang w:eastAsia="en-GB"/>
              </w:rPr>
              <w:t>Iceni - V/H soap/towels</w:t>
            </w:r>
          </w:p>
        </w:tc>
        <w:tc>
          <w:tcPr>
            <w:tcW w:w="1220" w:type="dxa"/>
            <w:gridSpan w:val="3"/>
            <w:tcBorders>
              <w:top w:val="single" w:sz="4" w:space="0" w:color="auto"/>
              <w:left w:val="nil"/>
              <w:bottom w:val="single" w:sz="4" w:space="0" w:color="auto"/>
              <w:right w:val="single" w:sz="4" w:space="0" w:color="auto"/>
            </w:tcBorders>
            <w:shd w:val="clear" w:color="auto" w:fill="auto"/>
            <w:noWrap/>
            <w:vAlign w:val="bottom"/>
            <w:hideMark/>
          </w:tcPr>
          <w:p w:rsidR="0095187E" w:rsidRPr="0095187E" w:rsidRDefault="0095187E" w:rsidP="0095187E">
            <w:pPr>
              <w:spacing w:after="0" w:line="240" w:lineRule="auto"/>
              <w:jc w:val="right"/>
              <w:rPr>
                <w:rFonts w:ascii="Cambria" w:eastAsia="Times New Roman" w:hAnsi="Cambria" w:cs="Arial"/>
                <w:sz w:val="20"/>
                <w:szCs w:val="20"/>
                <w:lang w:eastAsia="en-GB"/>
              </w:rPr>
            </w:pPr>
            <w:r w:rsidRPr="0095187E">
              <w:rPr>
                <w:rFonts w:ascii="Cambria" w:eastAsia="Times New Roman" w:hAnsi="Cambria" w:cs="Arial"/>
                <w:sz w:val="20"/>
                <w:szCs w:val="20"/>
                <w:lang w:eastAsia="en-GB"/>
              </w:rPr>
              <w:t>65.09</w:t>
            </w:r>
          </w:p>
        </w:tc>
      </w:tr>
      <w:tr w:rsidR="00923A61" w:rsidRPr="00923A61" w:rsidTr="0095187E">
        <w:trPr>
          <w:trHeight w:val="255"/>
        </w:trPr>
        <w:tc>
          <w:tcPr>
            <w:tcW w:w="3134" w:type="dxa"/>
            <w:gridSpan w:val="3"/>
            <w:shd w:val="clear" w:color="auto" w:fill="auto"/>
            <w:noWrap/>
            <w:vAlign w:val="bottom"/>
          </w:tcPr>
          <w:p w:rsidR="00923A61" w:rsidRDefault="00923A61" w:rsidP="00923A61">
            <w:pPr>
              <w:spacing w:after="0" w:line="240" w:lineRule="auto"/>
              <w:rPr>
                <w:rFonts w:asciiTheme="majorHAnsi" w:eastAsia="Times New Roman" w:hAnsiTheme="majorHAnsi" w:cs="Arial"/>
                <w:sz w:val="20"/>
                <w:szCs w:val="20"/>
                <w:lang w:eastAsia="en-GB"/>
              </w:rPr>
            </w:pPr>
          </w:p>
          <w:p w:rsidR="0095187E" w:rsidRPr="0095187E" w:rsidRDefault="0095187E" w:rsidP="00923A61">
            <w:pPr>
              <w:spacing w:after="0" w:line="240" w:lineRule="auto"/>
              <w:rPr>
                <w:rFonts w:asciiTheme="majorHAnsi" w:eastAsia="Times New Roman" w:hAnsiTheme="majorHAnsi" w:cs="Arial"/>
                <w:lang w:eastAsia="en-GB"/>
              </w:rPr>
            </w:pPr>
          </w:p>
        </w:tc>
        <w:tc>
          <w:tcPr>
            <w:tcW w:w="1267" w:type="dxa"/>
            <w:gridSpan w:val="2"/>
            <w:shd w:val="clear" w:color="auto" w:fill="auto"/>
            <w:noWrap/>
            <w:vAlign w:val="bottom"/>
          </w:tcPr>
          <w:p w:rsidR="00923A61" w:rsidRPr="00923A61" w:rsidRDefault="00923A61" w:rsidP="00923A61">
            <w:pPr>
              <w:spacing w:after="0" w:line="240" w:lineRule="auto"/>
              <w:jc w:val="right"/>
              <w:rPr>
                <w:rFonts w:asciiTheme="majorHAnsi" w:eastAsia="Times New Roman" w:hAnsiTheme="majorHAnsi" w:cs="Arial"/>
                <w:sz w:val="20"/>
                <w:szCs w:val="20"/>
                <w:lang w:eastAsia="en-GB"/>
              </w:rPr>
            </w:pPr>
          </w:p>
        </w:tc>
      </w:tr>
      <w:tr w:rsidR="008C0D8F" w:rsidRPr="00221E15" w:rsidTr="0095187E">
        <w:trPr>
          <w:trHeight w:val="255"/>
        </w:trPr>
        <w:tc>
          <w:tcPr>
            <w:tcW w:w="3134" w:type="dxa"/>
            <w:gridSpan w:val="3"/>
            <w:tcBorders>
              <w:top w:val="nil"/>
            </w:tcBorders>
            <w:shd w:val="clear" w:color="auto" w:fill="auto"/>
            <w:noWrap/>
            <w:vAlign w:val="bottom"/>
          </w:tcPr>
          <w:p w:rsidR="008C0D8F" w:rsidRPr="00221E15" w:rsidRDefault="008C0D8F" w:rsidP="000031A3">
            <w:pPr>
              <w:spacing w:after="0" w:line="240" w:lineRule="auto"/>
              <w:rPr>
                <w:rFonts w:asciiTheme="majorHAnsi" w:eastAsia="Times New Roman" w:hAnsiTheme="majorHAnsi" w:cs="Arial"/>
                <w:sz w:val="20"/>
                <w:szCs w:val="20"/>
                <w:lang w:eastAsia="en-GB"/>
              </w:rPr>
            </w:pPr>
          </w:p>
        </w:tc>
        <w:tc>
          <w:tcPr>
            <w:tcW w:w="1267" w:type="dxa"/>
            <w:gridSpan w:val="2"/>
            <w:tcBorders>
              <w:top w:val="nil"/>
            </w:tcBorders>
            <w:shd w:val="clear" w:color="auto" w:fill="auto"/>
            <w:noWrap/>
            <w:vAlign w:val="bottom"/>
          </w:tcPr>
          <w:p w:rsidR="008C0D8F" w:rsidRPr="00221E15" w:rsidRDefault="008C0D8F" w:rsidP="0095187E">
            <w:pPr>
              <w:spacing w:after="0" w:line="240" w:lineRule="auto"/>
              <w:rPr>
                <w:rFonts w:asciiTheme="majorHAnsi" w:eastAsia="Times New Roman" w:hAnsiTheme="majorHAnsi" w:cs="Arial"/>
                <w:sz w:val="20"/>
                <w:szCs w:val="20"/>
                <w:lang w:eastAsia="en-GB"/>
              </w:rPr>
            </w:pPr>
          </w:p>
        </w:tc>
      </w:tr>
    </w:tbl>
    <w:p w:rsidR="009B6BC4" w:rsidRPr="00221E15" w:rsidRDefault="0095187E" w:rsidP="00D34A16">
      <w:pPr>
        <w:spacing w:after="0" w:line="240" w:lineRule="auto"/>
        <w:rPr>
          <w:rFonts w:asciiTheme="majorHAnsi" w:hAnsiTheme="majorHAnsi"/>
          <w:b/>
        </w:rPr>
      </w:pPr>
      <w:r>
        <w:rPr>
          <w:rFonts w:asciiTheme="majorHAnsi" w:hAnsiTheme="majorHAnsi"/>
          <w:b/>
        </w:rPr>
        <w:t>10.10</w:t>
      </w:r>
      <w:r w:rsidR="00D34A16" w:rsidRPr="00221E15">
        <w:rPr>
          <w:rFonts w:asciiTheme="majorHAnsi" w:hAnsiTheme="majorHAnsi"/>
          <w:b/>
        </w:rPr>
        <w:t xml:space="preserve">  Reports from working group</w:t>
      </w:r>
      <w:r w:rsidR="009B6BC4" w:rsidRPr="00221E15">
        <w:rPr>
          <w:rFonts w:asciiTheme="majorHAnsi" w:hAnsiTheme="majorHAnsi"/>
          <w:b/>
        </w:rPr>
        <w:t xml:space="preserve">– Cemetery, Finance, Village Hall, </w:t>
      </w:r>
      <w:r w:rsidR="0047407B" w:rsidRPr="00221E15">
        <w:rPr>
          <w:rFonts w:asciiTheme="majorHAnsi" w:hAnsiTheme="majorHAnsi"/>
          <w:b/>
        </w:rPr>
        <w:t xml:space="preserve">Neighbourhood Plan, </w:t>
      </w:r>
      <w:r w:rsidR="009B6BC4" w:rsidRPr="00221E15">
        <w:rPr>
          <w:rFonts w:asciiTheme="majorHAnsi" w:hAnsiTheme="majorHAnsi"/>
          <w:b/>
        </w:rPr>
        <w:t>Climate Emergency and report from playing field management committee.</w:t>
      </w:r>
    </w:p>
    <w:p w:rsidR="009D329C" w:rsidRPr="00221E15" w:rsidRDefault="009D329C" w:rsidP="00D6526D">
      <w:pPr>
        <w:spacing w:after="0" w:line="240" w:lineRule="auto"/>
        <w:rPr>
          <w:rFonts w:asciiTheme="majorHAnsi" w:hAnsiTheme="majorHAnsi"/>
        </w:rPr>
      </w:pPr>
      <w:r w:rsidRPr="004F33DF">
        <w:rPr>
          <w:rFonts w:asciiTheme="majorHAnsi" w:hAnsiTheme="majorHAnsi"/>
          <w:b/>
        </w:rPr>
        <w:t>Cemetery</w:t>
      </w:r>
      <w:r w:rsidR="0095187E">
        <w:rPr>
          <w:rFonts w:asciiTheme="majorHAnsi" w:hAnsiTheme="majorHAnsi"/>
        </w:rPr>
        <w:t xml:space="preserve"> – No report</w:t>
      </w:r>
    </w:p>
    <w:p w:rsidR="009D329C" w:rsidRPr="00221E15" w:rsidRDefault="0095187E" w:rsidP="00D6526D">
      <w:pPr>
        <w:spacing w:after="0" w:line="240" w:lineRule="auto"/>
        <w:rPr>
          <w:rFonts w:asciiTheme="majorHAnsi" w:hAnsiTheme="majorHAnsi"/>
        </w:rPr>
      </w:pPr>
      <w:r w:rsidRPr="004F33DF">
        <w:rPr>
          <w:rFonts w:asciiTheme="majorHAnsi" w:hAnsiTheme="majorHAnsi"/>
          <w:b/>
        </w:rPr>
        <w:t>Finance</w:t>
      </w:r>
      <w:r>
        <w:rPr>
          <w:rFonts w:asciiTheme="majorHAnsi" w:hAnsiTheme="majorHAnsi"/>
        </w:rPr>
        <w:t xml:space="preserve"> – N</w:t>
      </w:r>
      <w:r w:rsidR="009D329C" w:rsidRPr="00221E15">
        <w:rPr>
          <w:rFonts w:asciiTheme="majorHAnsi" w:hAnsiTheme="majorHAnsi"/>
        </w:rPr>
        <w:t>o report</w:t>
      </w:r>
    </w:p>
    <w:p w:rsidR="009D329C" w:rsidRDefault="0095187E" w:rsidP="0095187E">
      <w:pPr>
        <w:spacing w:after="0" w:line="240" w:lineRule="auto"/>
        <w:rPr>
          <w:rFonts w:asciiTheme="majorHAnsi" w:hAnsiTheme="majorHAnsi"/>
        </w:rPr>
      </w:pPr>
      <w:r w:rsidRPr="004F33DF">
        <w:rPr>
          <w:rFonts w:asciiTheme="majorHAnsi" w:hAnsiTheme="majorHAnsi"/>
          <w:b/>
        </w:rPr>
        <w:t>V/hall</w:t>
      </w:r>
      <w:r>
        <w:rPr>
          <w:rFonts w:asciiTheme="majorHAnsi" w:hAnsiTheme="majorHAnsi"/>
        </w:rPr>
        <w:t xml:space="preserve"> – </w:t>
      </w:r>
      <w:r w:rsidR="00F6460A">
        <w:rPr>
          <w:rFonts w:asciiTheme="majorHAnsi" w:hAnsiTheme="majorHAnsi"/>
        </w:rPr>
        <w:t>Notes from the working group meeting were read out:</w:t>
      </w:r>
    </w:p>
    <w:p w:rsidR="00F6460A" w:rsidRPr="00F6460A" w:rsidRDefault="00F6460A" w:rsidP="00F6460A">
      <w:pPr>
        <w:spacing w:after="0" w:line="240" w:lineRule="auto"/>
        <w:rPr>
          <w:rFonts w:asciiTheme="majorHAnsi" w:hAnsiTheme="majorHAnsi"/>
          <w:i/>
        </w:rPr>
      </w:pPr>
      <w:r w:rsidRPr="00F6460A">
        <w:rPr>
          <w:rFonts w:asciiTheme="majorHAnsi" w:hAnsiTheme="majorHAnsi"/>
          <w:i/>
        </w:rPr>
        <w:t>Following a meeting (Cllr Cain, Plumb &amp; Leopold in attendance) with KHL Architects on the 16</w:t>
      </w:r>
      <w:r w:rsidRPr="00F6460A">
        <w:rPr>
          <w:rFonts w:asciiTheme="majorHAnsi" w:hAnsiTheme="majorHAnsi"/>
          <w:i/>
          <w:vertAlign w:val="superscript"/>
        </w:rPr>
        <w:t>th</w:t>
      </w:r>
      <w:r w:rsidRPr="00F6460A">
        <w:rPr>
          <w:rFonts w:asciiTheme="majorHAnsi" w:hAnsiTheme="majorHAnsi"/>
          <w:i/>
        </w:rPr>
        <w:t xml:space="preserve"> Sept amendments to the plans were made to include a bar and a change to the storage area (currently the PC office) to include a  window at the end of a corridor.</w:t>
      </w:r>
    </w:p>
    <w:p w:rsidR="00F6460A" w:rsidRPr="00F6460A" w:rsidRDefault="00F6460A" w:rsidP="00F6460A">
      <w:pPr>
        <w:spacing w:after="0" w:line="240" w:lineRule="auto"/>
        <w:rPr>
          <w:rFonts w:asciiTheme="majorHAnsi" w:hAnsiTheme="majorHAnsi"/>
          <w:i/>
        </w:rPr>
      </w:pPr>
      <w:r w:rsidRPr="00F6460A">
        <w:rPr>
          <w:rFonts w:asciiTheme="majorHAnsi" w:hAnsiTheme="majorHAnsi"/>
          <w:i/>
        </w:rPr>
        <w:t xml:space="preserve">The architects supplied revised plans which were circulated to councillors.   </w:t>
      </w:r>
    </w:p>
    <w:p w:rsidR="00F6460A" w:rsidRDefault="00F6460A" w:rsidP="00F6460A">
      <w:pPr>
        <w:spacing w:after="0" w:line="240" w:lineRule="auto"/>
        <w:rPr>
          <w:rFonts w:asciiTheme="majorHAnsi" w:hAnsiTheme="majorHAnsi"/>
        </w:rPr>
      </w:pPr>
      <w:r w:rsidRPr="00F6460A">
        <w:rPr>
          <w:rFonts w:asciiTheme="majorHAnsi" w:hAnsiTheme="majorHAnsi"/>
          <w:i/>
        </w:rPr>
        <w:t>It was agreed at the working group meeting that the bar was not to be included as it had already been resolved to accept the plans as previously drawn up.  However, it was agreed that the window at the end of the corridor was a good idea and the plan was to be amended accordingly</w:t>
      </w:r>
      <w:r w:rsidRPr="00F6460A">
        <w:rPr>
          <w:rFonts w:asciiTheme="majorHAnsi" w:hAnsiTheme="majorHAnsi"/>
        </w:rPr>
        <w:t xml:space="preserve">.  </w:t>
      </w:r>
    </w:p>
    <w:p w:rsidR="00F6460A" w:rsidRDefault="00F6460A" w:rsidP="00F6460A">
      <w:pPr>
        <w:spacing w:after="0" w:line="240" w:lineRule="auto"/>
        <w:rPr>
          <w:rFonts w:asciiTheme="majorHAnsi" w:hAnsiTheme="majorHAnsi"/>
        </w:rPr>
      </w:pPr>
      <w:r w:rsidRPr="00F6460A">
        <w:rPr>
          <w:rFonts w:asciiTheme="majorHAnsi" w:hAnsiTheme="majorHAnsi"/>
          <w:b/>
          <w:i/>
        </w:rPr>
        <w:t xml:space="preserve">It </w:t>
      </w:r>
      <w:r>
        <w:rPr>
          <w:rFonts w:asciiTheme="majorHAnsi" w:hAnsiTheme="majorHAnsi"/>
          <w:b/>
          <w:i/>
        </w:rPr>
        <w:t xml:space="preserve">was resolved </w:t>
      </w:r>
      <w:r>
        <w:rPr>
          <w:rFonts w:asciiTheme="majorHAnsi" w:hAnsiTheme="majorHAnsi"/>
        </w:rPr>
        <w:t>to accept the revised plan and apply for full planning permission.</w:t>
      </w:r>
    </w:p>
    <w:p w:rsidR="00F6460A" w:rsidRDefault="00F6460A" w:rsidP="00F6460A">
      <w:pPr>
        <w:spacing w:after="0" w:line="240" w:lineRule="auto"/>
        <w:rPr>
          <w:rFonts w:asciiTheme="majorHAnsi" w:hAnsiTheme="majorHAnsi"/>
        </w:rPr>
      </w:pPr>
      <w:r>
        <w:rPr>
          <w:rFonts w:asciiTheme="majorHAnsi" w:hAnsiTheme="majorHAnsi"/>
        </w:rPr>
        <w:t>There has been a problem with anti-social behaviour at the village hall.  The clerk has contacted the Police who will visit site.</w:t>
      </w:r>
    </w:p>
    <w:p w:rsidR="00F6460A" w:rsidRDefault="00F6460A" w:rsidP="00F6460A">
      <w:pPr>
        <w:spacing w:after="0" w:line="240" w:lineRule="auto"/>
        <w:rPr>
          <w:rFonts w:asciiTheme="majorHAnsi" w:hAnsiTheme="majorHAnsi"/>
        </w:rPr>
      </w:pPr>
      <w:r w:rsidRPr="004F33DF">
        <w:rPr>
          <w:rFonts w:asciiTheme="majorHAnsi" w:hAnsiTheme="majorHAnsi"/>
          <w:b/>
        </w:rPr>
        <w:t>Neighbourhood Plan</w:t>
      </w:r>
      <w:r>
        <w:rPr>
          <w:rFonts w:asciiTheme="majorHAnsi" w:hAnsiTheme="majorHAnsi"/>
        </w:rPr>
        <w:t xml:space="preserve"> – A further grant of £8509.00 has been received.  This will enable the plan to move forward.</w:t>
      </w:r>
    </w:p>
    <w:p w:rsidR="00F6460A" w:rsidRDefault="00F6460A" w:rsidP="00F6460A">
      <w:pPr>
        <w:spacing w:after="0" w:line="240" w:lineRule="auto"/>
        <w:rPr>
          <w:rFonts w:asciiTheme="majorHAnsi" w:hAnsiTheme="majorHAnsi"/>
        </w:rPr>
      </w:pPr>
      <w:r w:rsidRPr="004F33DF">
        <w:rPr>
          <w:rFonts w:asciiTheme="majorHAnsi" w:hAnsiTheme="majorHAnsi"/>
          <w:b/>
        </w:rPr>
        <w:lastRenderedPageBreak/>
        <w:t>Climate Emergency</w:t>
      </w:r>
      <w:r>
        <w:rPr>
          <w:rFonts w:asciiTheme="majorHAnsi" w:hAnsiTheme="majorHAnsi"/>
        </w:rPr>
        <w:t xml:space="preserve"> – BDC have approached Parish Councils to enquire if there are any plots of land available for planting (trees/shrubs to be supplied by BDC).  CCllr Southgate is to look into the possibility of planting on the new land at the Cemetery.  No other places were considered suitable.</w:t>
      </w:r>
    </w:p>
    <w:p w:rsidR="004F33DF" w:rsidRPr="004F33DF" w:rsidRDefault="003D56BD" w:rsidP="004F33DF">
      <w:pPr>
        <w:spacing w:after="0" w:line="240" w:lineRule="auto"/>
        <w:rPr>
          <w:rFonts w:asciiTheme="majorHAnsi" w:hAnsiTheme="majorHAnsi"/>
          <w:i/>
        </w:rPr>
      </w:pPr>
      <w:r w:rsidRPr="004F33DF">
        <w:rPr>
          <w:rFonts w:asciiTheme="majorHAnsi" w:hAnsiTheme="majorHAnsi"/>
          <w:b/>
        </w:rPr>
        <w:t>Playing field</w:t>
      </w:r>
      <w:r w:rsidRPr="00221E15">
        <w:rPr>
          <w:rFonts w:asciiTheme="majorHAnsi" w:hAnsiTheme="majorHAnsi"/>
        </w:rPr>
        <w:t xml:space="preserve"> – the following report was read:</w:t>
      </w:r>
      <w:r w:rsidRPr="00221E15">
        <w:rPr>
          <w:rFonts w:asciiTheme="majorHAnsi" w:hAnsiTheme="majorHAnsi"/>
        </w:rPr>
        <w:br/>
      </w:r>
      <w:r w:rsidR="004F33DF" w:rsidRPr="004F33DF">
        <w:rPr>
          <w:rFonts w:asciiTheme="majorHAnsi" w:hAnsiTheme="majorHAnsi"/>
          <w:i/>
        </w:rPr>
        <w:t>Whilst we are not currently holding committee meetings due to the challenging circumstances, we have as a committee been in touch and continued to execute our roles, we are in talks about some maintenance works that includes ditching, which is a quite expensive yet entirely necessary task to stop help the drainage of the field and the flooding at Angel lane corner! Would the parish be interested in co funding these works rather than to keep spending on reinforcing the path to angel lane?</w:t>
      </w:r>
    </w:p>
    <w:p w:rsidR="004F33DF" w:rsidRDefault="004F33DF" w:rsidP="004F33DF">
      <w:pPr>
        <w:spacing w:after="0" w:line="240" w:lineRule="auto"/>
        <w:rPr>
          <w:rFonts w:asciiTheme="majorHAnsi" w:hAnsiTheme="majorHAnsi"/>
          <w:i/>
        </w:rPr>
      </w:pPr>
      <w:r w:rsidRPr="004F33DF">
        <w:rPr>
          <w:rFonts w:asciiTheme="majorHAnsi" w:hAnsiTheme="majorHAnsi"/>
          <w:i/>
        </w:rPr>
        <w:t>We desperately need suitable drainage before re sighting, marking and improving of the football pitches! As for the Skate park and zip wire proposal, we will still ask you to hold the application of funds until we can get clarity on the mentioned land parcel. What I can confirm, is that it was decided that a path should be introduced between Angel Lane corner and the Skate park. This will in some way incorporate some outdoor exercise equipment, some seating and some floral display and as soon as we have returned and approved CAD drawings we intend to apply for funds to support the regeneration. Could you please share this information at the next meeting? Also there has been no income or expenditure since our last financial report!</w:t>
      </w:r>
    </w:p>
    <w:p w:rsidR="004F33DF" w:rsidRDefault="004F33DF" w:rsidP="004F33DF">
      <w:pPr>
        <w:spacing w:after="0" w:line="240" w:lineRule="auto"/>
        <w:rPr>
          <w:rFonts w:asciiTheme="majorHAnsi" w:hAnsiTheme="majorHAnsi"/>
        </w:rPr>
      </w:pPr>
      <w:r>
        <w:rPr>
          <w:rFonts w:asciiTheme="majorHAnsi" w:hAnsiTheme="majorHAnsi"/>
        </w:rPr>
        <w:t xml:space="preserve">It was explained that the path between Angel Lane and the playing field belonged to Suffolk County Council and any works would not be the responsibility of the Parish Council.   Also, with regards ditches, it was questioned as to whether these </w:t>
      </w:r>
      <w:r w:rsidR="00474C85">
        <w:rPr>
          <w:rFonts w:asciiTheme="majorHAnsi" w:hAnsiTheme="majorHAnsi"/>
        </w:rPr>
        <w:t xml:space="preserve">belonged to the </w:t>
      </w:r>
      <w:r>
        <w:rPr>
          <w:rFonts w:asciiTheme="majorHAnsi" w:hAnsiTheme="majorHAnsi"/>
        </w:rPr>
        <w:t xml:space="preserve">farmer and not the playing field.  </w:t>
      </w:r>
    </w:p>
    <w:p w:rsidR="004F33DF" w:rsidRDefault="004F33DF" w:rsidP="004F33DF">
      <w:pPr>
        <w:spacing w:after="0" w:line="240" w:lineRule="auto"/>
        <w:rPr>
          <w:rFonts w:asciiTheme="majorHAnsi" w:hAnsiTheme="majorHAnsi"/>
        </w:rPr>
      </w:pPr>
      <w:r>
        <w:rPr>
          <w:rFonts w:asciiTheme="majorHAnsi" w:hAnsiTheme="majorHAnsi"/>
        </w:rPr>
        <w:t>With regards application of funds, this is discussed under agenda item 15.10</w:t>
      </w:r>
    </w:p>
    <w:p w:rsidR="004F33DF" w:rsidRPr="004F33DF" w:rsidRDefault="004F33DF" w:rsidP="004F33DF">
      <w:pPr>
        <w:spacing w:after="0" w:line="240" w:lineRule="auto"/>
        <w:rPr>
          <w:rFonts w:asciiTheme="majorHAnsi" w:hAnsiTheme="majorHAnsi"/>
        </w:rPr>
      </w:pPr>
    </w:p>
    <w:p w:rsidR="003D56BD" w:rsidRPr="00221E15" w:rsidRDefault="003D56BD" w:rsidP="00D6526D">
      <w:pPr>
        <w:spacing w:after="0" w:line="240" w:lineRule="auto"/>
        <w:rPr>
          <w:rFonts w:asciiTheme="majorHAnsi" w:hAnsiTheme="majorHAnsi"/>
        </w:rPr>
      </w:pPr>
    </w:p>
    <w:p w:rsidR="003D56BD" w:rsidRDefault="0095771B" w:rsidP="00D6526D">
      <w:pPr>
        <w:spacing w:after="0" w:line="240" w:lineRule="auto"/>
        <w:rPr>
          <w:rFonts w:asciiTheme="majorHAnsi" w:hAnsiTheme="majorHAnsi"/>
          <w:b/>
        </w:rPr>
      </w:pPr>
      <w:r>
        <w:rPr>
          <w:rFonts w:asciiTheme="majorHAnsi" w:hAnsiTheme="majorHAnsi"/>
          <w:b/>
        </w:rPr>
        <w:t>11.10</w:t>
      </w:r>
      <w:bookmarkStart w:id="0" w:name="_GoBack"/>
      <w:bookmarkEnd w:id="0"/>
      <w:r w:rsidR="003D56BD" w:rsidRPr="00221E15">
        <w:rPr>
          <w:rFonts w:asciiTheme="majorHAnsi" w:hAnsiTheme="majorHAnsi"/>
          <w:b/>
        </w:rPr>
        <w:t xml:space="preserve"> Village Notice board – possibility of </w:t>
      </w:r>
    </w:p>
    <w:p w:rsidR="00474C85" w:rsidRPr="001B04F6" w:rsidRDefault="00474C85" w:rsidP="00D6526D">
      <w:pPr>
        <w:spacing w:after="0" w:line="240" w:lineRule="auto"/>
        <w:rPr>
          <w:rFonts w:asciiTheme="majorHAnsi" w:hAnsiTheme="majorHAnsi"/>
        </w:rPr>
      </w:pPr>
      <w:r w:rsidRPr="001B04F6">
        <w:rPr>
          <w:rFonts w:asciiTheme="majorHAnsi" w:hAnsiTheme="majorHAnsi"/>
          <w:b/>
          <w:i/>
        </w:rPr>
        <w:t>It was resolved</w:t>
      </w:r>
      <w:r>
        <w:rPr>
          <w:rFonts w:asciiTheme="majorHAnsi" w:hAnsiTheme="majorHAnsi"/>
          <w:b/>
        </w:rPr>
        <w:t xml:space="preserve"> </w:t>
      </w:r>
      <w:r w:rsidRPr="001B04F6">
        <w:rPr>
          <w:rFonts w:asciiTheme="majorHAnsi" w:hAnsiTheme="majorHAnsi"/>
        </w:rPr>
        <w:t>to purchase a village notice board at a cost of £1500</w:t>
      </w:r>
      <w:r w:rsidR="001B04F6" w:rsidRPr="001B04F6">
        <w:rPr>
          <w:rFonts w:asciiTheme="majorHAnsi" w:hAnsiTheme="majorHAnsi"/>
        </w:rPr>
        <w:t xml:space="preserve"> plus an allowance of up</w:t>
      </w:r>
      <w:r w:rsidR="001B04F6">
        <w:rPr>
          <w:rFonts w:asciiTheme="majorHAnsi" w:hAnsiTheme="majorHAnsi"/>
        </w:rPr>
        <w:t xml:space="preserve"> </w:t>
      </w:r>
      <w:r w:rsidR="001B04F6" w:rsidRPr="001B04F6">
        <w:rPr>
          <w:rFonts w:asciiTheme="majorHAnsi" w:hAnsiTheme="majorHAnsi"/>
        </w:rPr>
        <w:t>to £200 for installation.  However, this is subject to planning permission</w:t>
      </w:r>
    </w:p>
    <w:p w:rsidR="003D56BD" w:rsidRPr="00221E15" w:rsidRDefault="003D56BD" w:rsidP="00D6526D">
      <w:pPr>
        <w:spacing w:after="0" w:line="240" w:lineRule="auto"/>
        <w:rPr>
          <w:rFonts w:asciiTheme="majorHAnsi" w:hAnsiTheme="majorHAnsi"/>
        </w:rPr>
      </w:pPr>
    </w:p>
    <w:p w:rsidR="003D56BD" w:rsidRDefault="001B04F6" w:rsidP="00D6526D">
      <w:pPr>
        <w:spacing w:after="0" w:line="240" w:lineRule="auto"/>
        <w:rPr>
          <w:rFonts w:asciiTheme="majorHAnsi" w:hAnsiTheme="majorHAnsi"/>
          <w:b/>
        </w:rPr>
      </w:pPr>
      <w:r>
        <w:rPr>
          <w:rFonts w:asciiTheme="majorHAnsi" w:hAnsiTheme="majorHAnsi"/>
          <w:b/>
        </w:rPr>
        <w:t>12.10</w:t>
      </w:r>
      <w:r w:rsidR="003C339E">
        <w:rPr>
          <w:rFonts w:asciiTheme="majorHAnsi" w:hAnsiTheme="majorHAnsi"/>
          <w:b/>
        </w:rPr>
        <w:t xml:space="preserve">  Quiet Lane – update</w:t>
      </w:r>
    </w:p>
    <w:p w:rsidR="003C339E" w:rsidRDefault="003C339E" w:rsidP="00D6526D">
      <w:pPr>
        <w:spacing w:after="0" w:line="240" w:lineRule="auto"/>
        <w:rPr>
          <w:rFonts w:asciiTheme="majorHAnsi" w:hAnsiTheme="majorHAnsi"/>
        </w:rPr>
      </w:pPr>
      <w:r>
        <w:rPr>
          <w:rFonts w:asciiTheme="majorHAnsi" w:hAnsiTheme="majorHAnsi"/>
        </w:rPr>
        <w:t>After a year of consulting with Suffolk Highways plans are now moving forward.  It is hoped to gain funding from Quiet Lanes Suffolk.</w:t>
      </w:r>
    </w:p>
    <w:p w:rsidR="003C339E" w:rsidRDefault="003C339E" w:rsidP="00D6526D">
      <w:pPr>
        <w:spacing w:after="0" w:line="240" w:lineRule="auto"/>
        <w:rPr>
          <w:rFonts w:asciiTheme="majorHAnsi" w:hAnsiTheme="majorHAnsi"/>
        </w:rPr>
      </w:pPr>
      <w:r>
        <w:rPr>
          <w:rFonts w:asciiTheme="majorHAnsi" w:hAnsiTheme="majorHAnsi"/>
        </w:rPr>
        <w:t>An official notice will be in the press around the 23</w:t>
      </w:r>
      <w:r w:rsidRPr="003C339E">
        <w:rPr>
          <w:rFonts w:asciiTheme="majorHAnsi" w:hAnsiTheme="majorHAnsi"/>
          <w:vertAlign w:val="superscript"/>
        </w:rPr>
        <w:t>rd</w:t>
      </w:r>
      <w:r>
        <w:rPr>
          <w:rFonts w:asciiTheme="majorHAnsi" w:hAnsiTheme="majorHAnsi"/>
        </w:rPr>
        <w:t xml:space="preserve"> Oct with details of the proposal.  ‘Horseshoe’ residents and interested businesses will receive a notice.</w:t>
      </w:r>
    </w:p>
    <w:p w:rsidR="003C339E" w:rsidRPr="003C339E" w:rsidRDefault="003C339E" w:rsidP="00D6526D">
      <w:pPr>
        <w:spacing w:after="0" w:line="240" w:lineRule="auto"/>
        <w:rPr>
          <w:rFonts w:asciiTheme="majorHAnsi" w:hAnsiTheme="majorHAnsi"/>
        </w:rPr>
      </w:pPr>
      <w:r>
        <w:rPr>
          <w:rFonts w:asciiTheme="majorHAnsi" w:hAnsiTheme="majorHAnsi"/>
        </w:rPr>
        <w:t>A public consultation will be held via Zoom on the 10</w:t>
      </w:r>
      <w:r w:rsidRPr="003C339E">
        <w:rPr>
          <w:rFonts w:asciiTheme="majorHAnsi" w:hAnsiTheme="majorHAnsi"/>
          <w:vertAlign w:val="superscript"/>
        </w:rPr>
        <w:t>th</w:t>
      </w:r>
      <w:r>
        <w:rPr>
          <w:rFonts w:asciiTheme="majorHAnsi" w:hAnsiTheme="majorHAnsi"/>
        </w:rPr>
        <w:t xml:space="preserve"> Nov prior to the Parish Council meeting.</w:t>
      </w:r>
    </w:p>
    <w:p w:rsidR="003D56BD" w:rsidRPr="00221E15" w:rsidRDefault="003C339E" w:rsidP="003C339E">
      <w:pPr>
        <w:tabs>
          <w:tab w:val="left" w:pos="1740"/>
        </w:tabs>
        <w:spacing w:after="0" w:line="240" w:lineRule="auto"/>
        <w:rPr>
          <w:rFonts w:asciiTheme="majorHAnsi" w:hAnsiTheme="majorHAnsi"/>
        </w:rPr>
      </w:pPr>
      <w:r>
        <w:rPr>
          <w:rFonts w:asciiTheme="majorHAnsi" w:hAnsiTheme="majorHAnsi"/>
        </w:rPr>
        <w:tab/>
      </w:r>
    </w:p>
    <w:p w:rsidR="003D56BD" w:rsidRDefault="003C339E" w:rsidP="00D6526D">
      <w:pPr>
        <w:spacing w:after="0" w:line="240" w:lineRule="auto"/>
        <w:rPr>
          <w:rFonts w:asciiTheme="majorHAnsi" w:hAnsiTheme="majorHAnsi"/>
          <w:b/>
        </w:rPr>
      </w:pPr>
      <w:r>
        <w:rPr>
          <w:rFonts w:asciiTheme="majorHAnsi" w:hAnsiTheme="majorHAnsi"/>
          <w:b/>
        </w:rPr>
        <w:t>13.10  Parking at school (Shepherd’s Lane)</w:t>
      </w:r>
    </w:p>
    <w:p w:rsidR="003C339E" w:rsidRDefault="003C339E" w:rsidP="003C339E">
      <w:pPr>
        <w:spacing w:after="0" w:line="240" w:lineRule="auto"/>
        <w:rPr>
          <w:rFonts w:asciiTheme="majorHAnsi" w:hAnsiTheme="majorHAnsi"/>
        </w:rPr>
      </w:pPr>
      <w:r>
        <w:rPr>
          <w:rFonts w:asciiTheme="majorHAnsi" w:hAnsiTheme="majorHAnsi"/>
        </w:rPr>
        <w:t>D</w:t>
      </w:r>
      <w:r w:rsidRPr="003C339E">
        <w:rPr>
          <w:rFonts w:asciiTheme="majorHAnsi" w:hAnsiTheme="majorHAnsi"/>
        </w:rPr>
        <w:t>ue to Covid-19 social distancing requirements, parking at the school has become a problem.  The School approached CCllr Kemp who in turn contacted Cllr Plumb. Under emergency powers, it was agreed with the School and Governors to place traffic cones along Shepherd’s Lane</w:t>
      </w:r>
      <w:r>
        <w:rPr>
          <w:rFonts w:asciiTheme="majorHAnsi" w:hAnsiTheme="majorHAnsi"/>
        </w:rPr>
        <w:t xml:space="preserve"> during school hours plus</w:t>
      </w:r>
      <w:r w:rsidRPr="003C339E">
        <w:rPr>
          <w:rFonts w:asciiTheme="majorHAnsi" w:hAnsiTheme="majorHAnsi"/>
        </w:rPr>
        <w:t xml:space="preserve"> half an hour before and after school times</w:t>
      </w:r>
      <w:r>
        <w:rPr>
          <w:rFonts w:asciiTheme="majorHAnsi" w:hAnsiTheme="majorHAnsi"/>
        </w:rPr>
        <w:t xml:space="preserve">.  </w:t>
      </w:r>
      <w:r w:rsidRPr="003C339E">
        <w:rPr>
          <w:rFonts w:asciiTheme="majorHAnsi" w:hAnsiTheme="majorHAnsi"/>
          <w:b/>
          <w:i/>
        </w:rPr>
        <w:t>It was resolved</w:t>
      </w:r>
      <w:r w:rsidR="00F46886">
        <w:rPr>
          <w:rFonts w:asciiTheme="majorHAnsi" w:hAnsiTheme="majorHAnsi"/>
          <w:b/>
          <w:i/>
        </w:rPr>
        <w:t xml:space="preserve"> </w:t>
      </w:r>
      <w:r>
        <w:rPr>
          <w:rFonts w:asciiTheme="majorHAnsi" w:hAnsiTheme="majorHAnsi"/>
        </w:rPr>
        <w:t xml:space="preserve"> to ratify this decision.</w:t>
      </w:r>
    </w:p>
    <w:p w:rsidR="00F46886" w:rsidRDefault="00F46886" w:rsidP="003C339E">
      <w:pPr>
        <w:spacing w:after="0" w:line="240" w:lineRule="auto"/>
        <w:rPr>
          <w:rFonts w:asciiTheme="majorHAnsi" w:hAnsiTheme="majorHAnsi"/>
        </w:rPr>
      </w:pPr>
    </w:p>
    <w:p w:rsidR="00F46886" w:rsidRPr="00F46886" w:rsidRDefault="00F46886" w:rsidP="003C339E">
      <w:pPr>
        <w:spacing w:after="0" w:line="240" w:lineRule="auto"/>
        <w:rPr>
          <w:rFonts w:asciiTheme="majorHAnsi" w:hAnsiTheme="majorHAnsi"/>
          <w:b/>
        </w:rPr>
      </w:pPr>
      <w:r w:rsidRPr="00F46886">
        <w:rPr>
          <w:rFonts w:asciiTheme="majorHAnsi" w:hAnsiTheme="majorHAnsi"/>
          <w:b/>
        </w:rPr>
        <w:t>14.10  Internal audit – use of SALC services – to agree</w:t>
      </w:r>
    </w:p>
    <w:p w:rsidR="00F46886" w:rsidRDefault="00F46886" w:rsidP="003C339E">
      <w:pPr>
        <w:spacing w:after="0" w:line="240" w:lineRule="auto"/>
        <w:rPr>
          <w:rFonts w:asciiTheme="majorHAnsi" w:hAnsiTheme="majorHAnsi"/>
        </w:rPr>
      </w:pPr>
      <w:r w:rsidRPr="00F46886">
        <w:rPr>
          <w:rFonts w:asciiTheme="majorHAnsi" w:hAnsiTheme="majorHAnsi"/>
          <w:b/>
          <w:i/>
        </w:rPr>
        <w:t>It was resolved</w:t>
      </w:r>
      <w:r>
        <w:rPr>
          <w:rFonts w:asciiTheme="majorHAnsi" w:hAnsiTheme="majorHAnsi"/>
        </w:rPr>
        <w:t xml:space="preserve"> to use the services of SLC for the internal audit</w:t>
      </w:r>
    </w:p>
    <w:p w:rsidR="00F46886" w:rsidRDefault="00F46886" w:rsidP="003C339E">
      <w:pPr>
        <w:spacing w:after="0" w:line="240" w:lineRule="auto"/>
        <w:rPr>
          <w:rFonts w:asciiTheme="majorHAnsi" w:hAnsiTheme="majorHAnsi"/>
        </w:rPr>
      </w:pPr>
    </w:p>
    <w:p w:rsidR="00F46886" w:rsidRDefault="00F46886" w:rsidP="003C339E">
      <w:pPr>
        <w:spacing w:after="0" w:line="240" w:lineRule="auto"/>
        <w:rPr>
          <w:rFonts w:asciiTheme="majorHAnsi" w:hAnsiTheme="majorHAnsi"/>
          <w:b/>
        </w:rPr>
      </w:pPr>
      <w:r w:rsidRPr="00F46886">
        <w:rPr>
          <w:rFonts w:asciiTheme="majorHAnsi" w:hAnsiTheme="majorHAnsi"/>
          <w:b/>
        </w:rPr>
        <w:t>15.10  s106/C.I.L. funds – spending of</w:t>
      </w:r>
    </w:p>
    <w:p w:rsidR="00F46886" w:rsidRDefault="00F46886" w:rsidP="003C339E">
      <w:pPr>
        <w:spacing w:after="0" w:line="240" w:lineRule="auto"/>
        <w:rPr>
          <w:rFonts w:asciiTheme="majorHAnsi" w:hAnsiTheme="majorHAnsi"/>
        </w:rPr>
      </w:pPr>
      <w:r>
        <w:rPr>
          <w:rFonts w:asciiTheme="majorHAnsi" w:hAnsiTheme="majorHAnsi"/>
        </w:rPr>
        <w:t>A proposal had been put forward to the playing field committee to install a zip wire and update the skate park using s106 funds, however the playing field committee have asked for this to be held off until they have clarity on the possible purchase of further land.  With this in mind the Parish Council felt it would be appropriate instead to consider looking into</w:t>
      </w:r>
      <w:r w:rsidR="00775118">
        <w:rPr>
          <w:rFonts w:asciiTheme="majorHAnsi" w:hAnsiTheme="majorHAnsi"/>
        </w:rPr>
        <w:t xml:space="preserve"> new/replacement </w:t>
      </w:r>
      <w:r>
        <w:rPr>
          <w:rFonts w:asciiTheme="majorHAnsi" w:hAnsiTheme="majorHAnsi"/>
        </w:rPr>
        <w:t xml:space="preserve"> play equipment and/or fencing at the front of the village</w:t>
      </w:r>
      <w:r w:rsidR="00775118">
        <w:rPr>
          <w:rFonts w:asciiTheme="majorHAnsi" w:hAnsiTheme="majorHAnsi"/>
        </w:rPr>
        <w:t xml:space="preserve"> hall.  </w:t>
      </w:r>
      <w:r>
        <w:rPr>
          <w:rFonts w:asciiTheme="majorHAnsi" w:hAnsiTheme="majorHAnsi"/>
        </w:rPr>
        <w:t xml:space="preserve">S106 funds are only available for a certain amount of time and if not spent will go back into a general fund at BDC.  It is thought </w:t>
      </w:r>
      <w:r>
        <w:rPr>
          <w:rFonts w:asciiTheme="majorHAnsi" w:hAnsiTheme="majorHAnsi"/>
        </w:rPr>
        <w:lastRenderedPageBreak/>
        <w:t>this funding is only available until 2022/23.  T</w:t>
      </w:r>
      <w:r w:rsidR="00775118">
        <w:rPr>
          <w:rFonts w:asciiTheme="majorHAnsi" w:hAnsiTheme="majorHAnsi"/>
        </w:rPr>
        <w:t xml:space="preserve">his is to be confirmed.  </w:t>
      </w:r>
      <w:r>
        <w:rPr>
          <w:rFonts w:asciiTheme="majorHAnsi" w:hAnsiTheme="majorHAnsi"/>
        </w:rPr>
        <w:t>It may be possible to apply for C.I.L. and match funding from BDC.</w:t>
      </w:r>
    </w:p>
    <w:p w:rsidR="00775118" w:rsidRDefault="00775118" w:rsidP="003C339E">
      <w:pPr>
        <w:spacing w:after="0" w:line="240" w:lineRule="auto"/>
        <w:rPr>
          <w:rFonts w:asciiTheme="majorHAnsi" w:hAnsiTheme="majorHAnsi"/>
        </w:rPr>
      </w:pPr>
      <w:r>
        <w:rPr>
          <w:rFonts w:asciiTheme="majorHAnsi" w:hAnsiTheme="majorHAnsi"/>
        </w:rPr>
        <w:t>It was agreed to form a working group to discuss this new project further for inclusion at the December Parish Council meeting.  The playing field committee will be advised of this intention.</w:t>
      </w:r>
    </w:p>
    <w:p w:rsidR="00DF1B49" w:rsidRPr="00DF1B49" w:rsidRDefault="00DF1B49" w:rsidP="003C339E">
      <w:pPr>
        <w:spacing w:after="0" w:line="240" w:lineRule="auto"/>
        <w:rPr>
          <w:rFonts w:asciiTheme="majorHAnsi" w:hAnsiTheme="majorHAnsi"/>
          <w:b/>
        </w:rPr>
      </w:pPr>
    </w:p>
    <w:p w:rsidR="00DF1B49" w:rsidRDefault="00DF1B49" w:rsidP="003C339E">
      <w:pPr>
        <w:spacing w:after="0" w:line="240" w:lineRule="auto"/>
        <w:rPr>
          <w:rFonts w:asciiTheme="majorHAnsi" w:hAnsiTheme="majorHAnsi"/>
          <w:b/>
        </w:rPr>
      </w:pPr>
      <w:r w:rsidRPr="00DF1B49">
        <w:rPr>
          <w:rFonts w:asciiTheme="majorHAnsi" w:hAnsiTheme="majorHAnsi"/>
          <w:b/>
        </w:rPr>
        <w:t xml:space="preserve">16.10  Correspondence to report </w:t>
      </w:r>
    </w:p>
    <w:p w:rsidR="004970F7" w:rsidRDefault="00DF1B49" w:rsidP="003C339E">
      <w:pPr>
        <w:spacing w:after="0" w:line="240" w:lineRule="auto"/>
        <w:rPr>
          <w:rFonts w:asciiTheme="majorHAnsi" w:hAnsiTheme="majorHAnsi"/>
        </w:rPr>
      </w:pPr>
      <w:r>
        <w:rPr>
          <w:rFonts w:asciiTheme="majorHAnsi" w:hAnsiTheme="majorHAnsi"/>
        </w:rPr>
        <w:t xml:space="preserve">Correspondence had been received from Rev Prigg concerning issues with holding Remembrance Sunday </w:t>
      </w:r>
      <w:r w:rsidR="004970F7">
        <w:rPr>
          <w:rFonts w:asciiTheme="majorHAnsi" w:hAnsiTheme="majorHAnsi"/>
        </w:rPr>
        <w:t xml:space="preserve">services in relation to Covid-19 restrictions.  The Parish Council were asked for their opinion and ideas and if they could take responsibility for the risk assessments etc.  </w:t>
      </w:r>
    </w:p>
    <w:p w:rsidR="00DF1B49" w:rsidRDefault="004970F7" w:rsidP="003C339E">
      <w:pPr>
        <w:spacing w:after="0" w:line="240" w:lineRule="auto"/>
        <w:rPr>
          <w:rFonts w:asciiTheme="majorHAnsi" w:hAnsiTheme="majorHAnsi"/>
        </w:rPr>
      </w:pPr>
      <w:r>
        <w:rPr>
          <w:rFonts w:asciiTheme="majorHAnsi" w:hAnsiTheme="majorHAnsi"/>
        </w:rPr>
        <w:t>It was agreed by Council that they cannot take responsibility for an unknown number of people and do not have the authority to do so.  Plans made by other organisations are to be forwarded to Rev Prigg for consideration.</w:t>
      </w:r>
    </w:p>
    <w:p w:rsidR="005B7991" w:rsidRDefault="005B7991" w:rsidP="003C339E">
      <w:pPr>
        <w:spacing w:after="0" w:line="240" w:lineRule="auto"/>
        <w:rPr>
          <w:rFonts w:asciiTheme="majorHAnsi" w:hAnsiTheme="majorHAnsi"/>
        </w:rPr>
      </w:pPr>
    </w:p>
    <w:p w:rsidR="005B7991" w:rsidRDefault="005B7991" w:rsidP="003C339E">
      <w:pPr>
        <w:spacing w:after="0" w:line="240" w:lineRule="auto"/>
        <w:rPr>
          <w:rFonts w:asciiTheme="majorHAnsi" w:hAnsiTheme="majorHAnsi"/>
        </w:rPr>
      </w:pPr>
      <w:r>
        <w:rPr>
          <w:rFonts w:asciiTheme="majorHAnsi" w:hAnsiTheme="majorHAnsi"/>
        </w:rPr>
        <w:t xml:space="preserve">An enquiry had been received as to whether the Parish Council would consider a financial contribution for road signs at the Fenstead End </w:t>
      </w:r>
      <w:r w:rsidR="001D4E21">
        <w:rPr>
          <w:rFonts w:asciiTheme="majorHAnsi" w:hAnsiTheme="majorHAnsi"/>
        </w:rPr>
        <w:t xml:space="preserve">area </w:t>
      </w:r>
      <w:r>
        <w:rPr>
          <w:rFonts w:asciiTheme="majorHAnsi" w:hAnsiTheme="majorHAnsi"/>
        </w:rPr>
        <w:t>of the village.   More details are to be obtained.</w:t>
      </w:r>
    </w:p>
    <w:p w:rsidR="004970F7" w:rsidRPr="00DF1B49" w:rsidRDefault="004970F7" w:rsidP="003C339E">
      <w:pPr>
        <w:spacing w:after="0" w:line="240" w:lineRule="auto"/>
        <w:rPr>
          <w:rFonts w:asciiTheme="majorHAnsi" w:hAnsiTheme="majorHAnsi"/>
        </w:rPr>
      </w:pPr>
    </w:p>
    <w:p w:rsidR="00881DF6" w:rsidRPr="00221E15" w:rsidRDefault="005B7991" w:rsidP="009B6BC4">
      <w:pPr>
        <w:spacing w:after="0"/>
        <w:rPr>
          <w:rFonts w:asciiTheme="majorHAnsi" w:hAnsiTheme="majorHAnsi"/>
        </w:rPr>
      </w:pPr>
      <w:r>
        <w:rPr>
          <w:rFonts w:asciiTheme="majorHAnsi" w:hAnsiTheme="majorHAnsi"/>
          <w:b/>
        </w:rPr>
        <w:t>17.10</w:t>
      </w:r>
      <w:r w:rsidR="003904B4" w:rsidRPr="00221E15">
        <w:rPr>
          <w:rFonts w:asciiTheme="majorHAnsi" w:hAnsiTheme="majorHAnsi"/>
          <w:b/>
        </w:rPr>
        <w:t xml:space="preserve">  </w:t>
      </w:r>
      <w:r w:rsidR="00881DF6" w:rsidRPr="00221E15">
        <w:rPr>
          <w:rFonts w:asciiTheme="majorHAnsi" w:hAnsiTheme="majorHAnsi"/>
          <w:b/>
        </w:rPr>
        <w:t>Date of next meeting</w:t>
      </w:r>
      <w:r w:rsidR="00881DF6" w:rsidRPr="00221E15">
        <w:rPr>
          <w:rFonts w:asciiTheme="majorHAnsi" w:hAnsiTheme="majorHAnsi"/>
        </w:rPr>
        <w:t xml:space="preserve"> – </w:t>
      </w:r>
      <w:r>
        <w:rPr>
          <w:rFonts w:asciiTheme="majorHAnsi" w:hAnsiTheme="majorHAnsi"/>
        </w:rPr>
        <w:t>10</w:t>
      </w:r>
      <w:r w:rsidRPr="005B7991">
        <w:rPr>
          <w:rFonts w:asciiTheme="majorHAnsi" w:hAnsiTheme="majorHAnsi"/>
          <w:vertAlign w:val="superscript"/>
        </w:rPr>
        <w:t>th</w:t>
      </w:r>
      <w:r>
        <w:rPr>
          <w:rFonts w:asciiTheme="majorHAnsi" w:hAnsiTheme="majorHAnsi"/>
        </w:rPr>
        <w:t xml:space="preserve"> Nov</w:t>
      </w:r>
      <w:r w:rsidR="00881DF6" w:rsidRPr="00221E15">
        <w:rPr>
          <w:rFonts w:asciiTheme="majorHAnsi" w:hAnsiTheme="majorHAnsi"/>
        </w:rPr>
        <w:t>2020</w:t>
      </w:r>
      <w:r w:rsidR="007C60A8" w:rsidRPr="00221E15">
        <w:rPr>
          <w:rFonts w:asciiTheme="majorHAnsi" w:hAnsiTheme="majorHAnsi"/>
        </w:rPr>
        <w:t xml:space="preserve"> </w:t>
      </w:r>
    </w:p>
    <w:p w:rsidR="007C60A8" w:rsidRPr="00221E15" w:rsidRDefault="007C60A8" w:rsidP="009B6BC4">
      <w:pPr>
        <w:spacing w:after="0"/>
        <w:rPr>
          <w:rFonts w:asciiTheme="majorHAnsi" w:hAnsiTheme="majorHAnsi"/>
        </w:rPr>
      </w:pPr>
    </w:p>
    <w:p w:rsidR="007C60A8" w:rsidRPr="00221E15" w:rsidRDefault="00536B54" w:rsidP="007C60A8">
      <w:pPr>
        <w:spacing w:after="0" w:line="240" w:lineRule="auto"/>
        <w:ind w:left="-108" w:right="-5103"/>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Meeting finished @ 8</w:t>
      </w:r>
      <w:r w:rsidR="005B7991">
        <w:rPr>
          <w:rFonts w:asciiTheme="majorHAnsi" w:eastAsia="Times New Roman" w:hAnsiTheme="majorHAnsi" w:cs="Arial"/>
          <w:sz w:val="20"/>
          <w:szCs w:val="20"/>
          <w:lang w:eastAsia="en-GB"/>
        </w:rPr>
        <w:t>.15</w:t>
      </w:r>
      <w:r w:rsidR="003904B4" w:rsidRPr="00221E15">
        <w:rPr>
          <w:rFonts w:asciiTheme="majorHAnsi" w:eastAsia="Times New Roman" w:hAnsiTheme="majorHAnsi" w:cs="Arial"/>
          <w:sz w:val="20"/>
          <w:szCs w:val="20"/>
          <w:lang w:eastAsia="en-GB"/>
        </w:rPr>
        <w:t>pm</w:t>
      </w:r>
    </w:p>
    <w:p w:rsidR="007C60A8" w:rsidRPr="00221E15" w:rsidRDefault="007C60A8" w:rsidP="007C60A8">
      <w:pPr>
        <w:spacing w:after="0" w:line="240" w:lineRule="auto"/>
        <w:ind w:left="-108" w:right="-5103"/>
        <w:rPr>
          <w:rFonts w:asciiTheme="majorHAnsi" w:eastAsia="Times New Roman" w:hAnsiTheme="majorHAnsi" w:cs="Arial"/>
          <w:sz w:val="20"/>
          <w:szCs w:val="20"/>
          <w:lang w:eastAsia="en-GB"/>
        </w:rPr>
      </w:pPr>
      <w:r w:rsidRPr="00221E15">
        <w:rPr>
          <w:rFonts w:asciiTheme="majorHAnsi" w:eastAsia="Times New Roman" w:hAnsiTheme="majorHAnsi" w:cs="Arial"/>
          <w:sz w:val="20"/>
          <w:szCs w:val="20"/>
          <w:lang w:eastAsia="en-GB"/>
        </w:rPr>
        <w:t>(For reference: a recording of this meeting was made via Zoom)</w:t>
      </w:r>
    </w:p>
    <w:p w:rsidR="007C60A8" w:rsidRPr="00881DF6" w:rsidRDefault="007C60A8"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3B" w:rsidRDefault="003A3C3B" w:rsidP="00304CC9">
      <w:pPr>
        <w:spacing w:after="0" w:line="240" w:lineRule="auto"/>
      </w:pPr>
      <w:r>
        <w:separator/>
      </w:r>
    </w:p>
  </w:endnote>
  <w:endnote w:type="continuationSeparator" w:id="0">
    <w:p w:rsidR="003A3C3B" w:rsidRDefault="003A3C3B"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95771B">
          <w:rPr>
            <w:noProof/>
          </w:rPr>
          <w:t>4</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3B" w:rsidRDefault="003A3C3B" w:rsidP="00304CC9">
      <w:pPr>
        <w:spacing w:after="0" w:line="240" w:lineRule="auto"/>
      </w:pPr>
      <w:r>
        <w:separator/>
      </w:r>
    </w:p>
  </w:footnote>
  <w:footnote w:type="continuationSeparator" w:id="0">
    <w:p w:rsidR="003A3C3B" w:rsidRDefault="003A3C3B"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5">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8"/>
  </w:num>
  <w:num w:numId="5">
    <w:abstractNumId w:val="25"/>
  </w:num>
  <w:num w:numId="6">
    <w:abstractNumId w:val="15"/>
  </w:num>
  <w:num w:numId="7">
    <w:abstractNumId w:val="19"/>
  </w:num>
  <w:num w:numId="8">
    <w:abstractNumId w:val="22"/>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6"/>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F9E"/>
    <w:rsid w:val="00002AAB"/>
    <w:rsid w:val="000031A3"/>
    <w:rsid w:val="00005AB7"/>
    <w:rsid w:val="00005EB8"/>
    <w:rsid w:val="00005FF8"/>
    <w:rsid w:val="00006542"/>
    <w:rsid w:val="00007B5C"/>
    <w:rsid w:val="00007F07"/>
    <w:rsid w:val="000103D9"/>
    <w:rsid w:val="00013A0B"/>
    <w:rsid w:val="000166C2"/>
    <w:rsid w:val="00016F98"/>
    <w:rsid w:val="000207B7"/>
    <w:rsid w:val="00021035"/>
    <w:rsid w:val="00023DAE"/>
    <w:rsid w:val="00024B60"/>
    <w:rsid w:val="00025303"/>
    <w:rsid w:val="00025348"/>
    <w:rsid w:val="00025361"/>
    <w:rsid w:val="000265F2"/>
    <w:rsid w:val="00027410"/>
    <w:rsid w:val="000309D7"/>
    <w:rsid w:val="00030AAF"/>
    <w:rsid w:val="000318AA"/>
    <w:rsid w:val="00034D5F"/>
    <w:rsid w:val="00035E08"/>
    <w:rsid w:val="00036171"/>
    <w:rsid w:val="000363A2"/>
    <w:rsid w:val="0004007A"/>
    <w:rsid w:val="00041414"/>
    <w:rsid w:val="00041950"/>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48DB"/>
    <w:rsid w:val="000957B7"/>
    <w:rsid w:val="00097F23"/>
    <w:rsid w:val="00097F53"/>
    <w:rsid w:val="000A0266"/>
    <w:rsid w:val="000A0E7C"/>
    <w:rsid w:val="000A2C4A"/>
    <w:rsid w:val="000A306D"/>
    <w:rsid w:val="000A32A2"/>
    <w:rsid w:val="000A35EF"/>
    <w:rsid w:val="000A44C6"/>
    <w:rsid w:val="000A4924"/>
    <w:rsid w:val="000A5676"/>
    <w:rsid w:val="000A65A7"/>
    <w:rsid w:val="000A65D3"/>
    <w:rsid w:val="000A6992"/>
    <w:rsid w:val="000A7B5B"/>
    <w:rsid w:val="000B09B8"/>
    <w:rsid w:val="000B0FCA"/>
    <w:rsid w:val="000B1995"/>
    <w:rsid w:val="000B398B"/>
    <w:rsid w:val="000B5ACD"/>
    <w:rsid w:val="000B7B03"/>
    <w:rsid w:val="000C2182"/>
    <w:rsid w:val="000C363E"/>
    <w:rsid w:val="000C3882"/>
    <w:rsid w:val="000C3EC7"/>
    <w:rsid w:val="000C4C8B"/>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F06A4"/>
    <w:rsid w:val="000F1366"/>
    <w:rsid w:val="000F4BCE"/>
    <w:rsid w:val="000F5CCE"/>
    <w:rsid w:val="000F66F6"/>
    <w:rsid w:val="000F69C6"/>
    <w:rsid w:val="001004CB"/>
    <w:rsid w:val="00100E52"/>
    <w:rsid w:val="001051EB"/>
    <w:rsid w:val="001068AB"/>
    <w:rsid w:val="00112ECF"/>
    <w:rsid w:val="00114E33"/>
    <w:rsid w:val="0011666E"/>
    <w:rsid w:val="001202E0"/>
    <w:rsid w:val="001211CD"/>
    <w:rsid w:val="001216C2"/>
    <w:rsid w:val="00124498"/>
    <w:rsid w:val="001246D7"/>
    <w:rsid w:val="00127D0B"/>
    <w:rsid w:val="00130C61"/>
    <w:rsid w:val="0013108F"/>
    <w:rsid w:val="00131D30"/>
    <w:rsid w:val="00132DD1"/>
    <w:rsid w:val="00133ABF"/>
    <w:rsid w:val="00134391"/>
    <w:rsid w:val="00136081"/>
    <w:rsid w:val="0014029A"/>
    <w:rsid w:val="00141C51"/>
    <w:rsid w:val="0014214B"/>
    <w:rsid w:val="00144358"/>
    <w:rsid w:val="001474A1"/>
    <w:rsid w:val="00150335"/>
    <w:rsid w:val="00151CBB"/>
    <w:rsid w:val="00151E14"/>
    <w:rsid w:val="00152819"/>
    <w:rsid w:val="0015411A"/>
    <w:rsid w:val="00154505"/>
    <w:rsid w:val="001548B3"/>
    <w:rsid w:val="001556A5"/>
    <w:rsid w:val="00155C1C"/>
    <w:rsid w:val="00156657"/>
    <w:rsid w:val="00156FA8"/>
    <w:rsid w:val="00157EFA"/>
    <w:rsid w:val="00162AAD"/>
    <w:rsid w:val="0016323A"/>
    <w:rsid w:val="0016731F"/>
    <w:rsid w:val="00174337"/>
    <w:rsid w:val="00177435"/>
    <w:rsid w:val="00177BEE"/>
    <w:rsid w:val="00180491"/>
    <w:rsid w:val="00182484"/>
    <w:rsid w:val="00183E32"/>
    <w:rsid w:val="001865E5"/>
    <w:rsid w:val="00190677"/>
    <w:rsid w:val="00190E83"/>
    <w:rsid w:val="00192D92"/>
    <w:rsid w:val="0019357D"/>
    <w:rsid w:val="00194C48"/>
    <w:rsid w:val="001957F9"/>
    <w:rsid w:val="001971A6"/>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32A"/>
    <w:rsid w:val="001B7CD1"/>
    <w:rsid w:val="001C24F2"/>
    <w:rsid w:val="001C26F3"/>
    <w:rsid w:val="001C6C1A"/>
    <w:rsid w:val="001D0586"/>
    <w:rsid w:val="001D0DB9"/>
    <w:rsid w:val="001D0DBD"/>
    <w:rsid w:val="001D0E64"/>
    <w:rsid w:val="001D18EF"/>
    <w:rsid w:val="001D3259"/>
    <w:rsid w:val="001D47D7"/>
    <w:rsid w:val="001D48CC"/>
    <w:rsid w:val="001D4AEA"/>
    <w:rsid w:val="001D4DA8"/>
    <w:rsid w:val="001D4E21"/>
    <w:rsid w:val="001D5329"/>
    <w:rsid w:val="001D71B6"/>
    <w:rsid w:val="001E067C"/>
    <w:rsid w:val="001E412D"/>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20900"/>
    <w:rsid w:val="00220BA1"/>
    <w:rsid w:val="00221E15"/>
    <w:rsid w:val="00222FE9"/>
    <w:rsid w:val="00223093"/>
    <w:rsid w:val="00226FCC"/>
    <w:rsid w:val="00227A03"/>
    <w:rsid w:val="002301E9"/>
    <w:rsid w:val="002304B8"/>
    <w:rsid w:val="00232E22"/>
    <w:rsid w:val="00236B7C"/>
    <w:rsid w:val="00236EDA"/>
    <w:rsid w:val="00240302"/>
    <w:rsid w:val="00242EF8"/>
    <w:rsid w:val="00243971"/>
    <w:rsid w:val="00244E53"/>
    <w:rsid w:val="0024647E"/>
    <w:rsid w:val="00246B68"/>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55D"/>
    <w:rsid w:val="00267B2A"/>
    <w:rsid w:val="00272715"/>
    <w:rsid w:val="00272C4E"/>
    <w:rsid w:val="00273C23"/>
    <w:rsid w:val="00273D47"/>
    <w:rsid w:val="002744DB"/>
    <w:rsid w:val="00276220"/>
    <w:rsid w:val="0027749D"/>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696"/>
    <w:rsid w:val="002B60EF"/>
    <w:rsid w:val="002B6345"/>
    <w:rsid w:val="002B65B3"/>
    <w:rsid w:val="002B76B7"/>
    <w:rsid w:val="002C108F"/>
    <w:rsid w:val="002C2445"/>
    <w:rsid w:val="002C389A"/>
    <w:rsid w:val="002C5C62"/>
    <w:rsid w:val="002D0C25"/>
    <w:rsid w:val="002D26E4"/>
    <w:rsid w:val="002D2E41"/>
    <w:rsid w:val="002D391A"/>
    <w:rsid w:val="002D48E0"/>
    <w:rsid w:val="002D61A1"/>
    <w:rsid w:val="002D6A06"/>
    <w:rsid w:val="002E0590"/>
    <w:rsid w:val="002E0E87"/>
    <w:rsid w:val="002E339F"/>
    <w:rsid w:val="002E3855"/>
    <w:rsid w:val="002E3F07"/>
    <w:rsid w:val="002E4B94"/>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413F5"/>
    <w:rsid w:val="00341B1E"/>
    <w:rsid w:val="0034454B"/>
    <w:rsid w:val="00344842"/>
    <w:rsid w:val="00345A2F"/>
    <w:rsid w:val="00346139"/>
    <w:rsid w:val="0034639B"/>
    <w:rsid w:val="0034677B"/>
    <w:rsid w:val="003470AE"/>
    <w:rsid w:val="00347F30"/>
    <w:rsid w:val="00351FA6"/>
    <w:rsid w:val="003525DB"/>
    <w:rsid w:val="00353903"/>
    <w:rsid w:val="003560FB"/>
    <w:rsid w:val="00360512"/>
    <w:rsid w:val="00363137"/>
    <w:rsid w:val="003634D0"/>
    <w:rsid w:val="00363AEF"/>
    <w:rsid w:val="00364DCC"/>
    <w:rsid w:val="00366EB5"/>
    <w:rsid w:val="00367D69"/>
    <w:rsid w:val="00372320"/>
    <w:rsid w:val="003724C1"/>
    <w:rsid w:val="00373D23"/>
    <w:rsid w:val="00374472"/>
    <w:rsid w:val="00381E22"/>
    <w:rsid w:val="00383581"/>
    <w:rsid w:val="00383B5C"/>
    <w:rsid w:val="00383F81"/>
    <w:rsid w:val="003850C2"/>
    <w:rsid w:val="0038585F"/>
    <w:rsid w:val="00386AC0"/>
    <w:rsid w:val="003904B4"/>
    <w:rsid w:val="00392833"/>
    <w:rsid w:val="00393C16"/>
    <w:rsid w:val="00394705"/>
    <w:rsid w:val="00397471"/>
    <w:rsid w:val="003A0F1F"/>
    <w:rsid w:val="003A1D72"/>
    <w:rsid w:val="003A2157"/>
    <w:rsid w:val="003A3C3B"/>
    <w:rsid w:val="003B1534"/>
    <w:rsid w:val="003B322F"/>
    <w:rsid w:val="003B3657"/>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E0BCF"/>
    <w:rsid w:val="003E15CB"/>
    <w:rsid w:val="003E23A5"/>
    <w:rsid w:val="003E491B"/>
    <w:rsid w:val="003E4AB9"/>
    <w:rsid w:val="003E4D12"/>
    <w:rsid w:val="003F02A4"/>
    <w:rsid w:val="003F0C6A"/>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964"/>
    <w:rsid w:val="00483F9E"/>
    <w:rsid w:val="00484993"/>
    <w:rsid w:val="00484DDA"/>
    <w:rsid w:val="00485164"/>
    <w:rsid w:val="004859F1"/>
    <w:rsid w:val="004874E8"/>
    <w:rsid w:val="00490586"/>
    <w:rsid w:val="00495AA2"/>
    <w:rsid w:val="004962E9"/>
    <w:rsid w:val="004970B5"/>
    <w:rsid w:val="004970F7"/>
    <w:rsid w:val="0049722A"/>
    <w:rsid w:val="004973EF"/>
    <w:rsid w:val="004A2740"/>
    <w:rsid w:val="004A34B9"/>
    <w:rsid w:val="004A4D29"/>
    <w:rsid w:val="004A4F54"/>
    <w:rsid w:val="004A5F02"/>
    <w:rsid w:val="004A6C19"/>
    <w:rsid w:val="004A73FE"/>
    <w:rsid w:val="004B1DCF"/>
    <w:rsid w:val="004B5552"/>
    <w:rsid w:val="004C0310"/>
    <w:rsid w:val="004C145B"/>
    <w:rsid w:val="004C23D9"/>
    <w:rsid w:val="004C3313"/>
    <w:rsid w:val="004C3719"/>
    <w:rsid w:val="004C3ADD"/>
    <w:rsid w:val="004C3DD3"/>
    <w:rsid w:val="004C458E"/>
    <w:rsid w:val="004C5519"/>
    <w:rsid w:val="004C6140"/>
    <w:rsid w:val="004C7105"/>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1747"/>
    <w:rsid w:val="004F249B"/>
    <w:rsid w:val="004F26F3"/>
    <w:rsid w:val="004F33DF"/>
    <w:rsid w:val="004F4157"/>
    <w:rsid w:val="004F4978"/>
    <w:rsid w:val="004F4AD1"/>
    <w:rsid w:val="004F59AA"/>
    <w:rsid w:val="004F5EBB"/>
    <w:rsid w:val="004F661F"/>
    <w:rsid w:val="004F7B41"/>
    <w:rsid w:val="0050092F"/>
    <w:rsid w:val="00501BBF"/>
    <w:rsid w:val="00502C86"/>
    <w:rsid w:val="00504175"/>
    <w:rsid w:val="005064B8"/>
    <w:rsid w:val="00506E7C"/>
    <w:rsid w:val="00506EAF"/>
    <w:rsid w:val="00507823"/>
    <w:rsid w:val="00507B5C"/>
    <w:rsid w:val="0051216C"/>
    <w:rsid w:val="0051261A"/>
    <w:rsid w:val="00512F99"/>
    <w:rsid w:val="0051353F"/>
    <w:rsid w:val="00513F69"/>
    <w:rsid w:val="00514E75"/>
    <w:rsid w:val="005161E5"/>
    <w:rsid w:val="005167E2"/>
    <w:rsid w:val="00516888"/>
    <w:rsid w:val="005174A3"/>
    <w:rsid w:val="00517BF3"/>
    <w:rsid w:val="00517D88"/>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58DD"/>
    <w:rsid w:val="00576426"/>
    <w:rsid w:val="005809D8"/>
    <w:rsid w:val="00581E4B"/>
    <w:rsid w:val="00582A3C"/>
    <w:rsid w:val="0058301E"/>
    <w:rsid w:val="0058348C"/>
    <w:rsid w:val="00584462"/>
    <w:rsid w:val="00584AED"/>
    <w:rsid w:val="00584D0B"/>
    <w:rsid w:val="00585653"/>
    <w:rsid w:val="00585B0A"/>
    <w:rsid w:val="005903A3"/>
    <w:rsid w:val="0059352B"/>
    <w:rsid w:val="00594D65"/>
    <w:rsid w:val="00594FCD"/>
    <w:rsid w:val="00596493"/>
    <w:rsid w:val="005971D2"/>
    <w:rsid w:val="005A0EF0"/>
    <w:rsid w:val="005A1B3B"/>
    <w:rsid w:val="005A3D75"/>
    <w:rsid w:val="005A4289"/>
    <w:rsid w:val="005A5469"/>
    <w:rsid w:val="005A7281"/>
    <w:rsid w:val="005B1049"/>
    <w:rsid w:val="005B28F3"/>
    <w:rsid w:val="005B2EDE"/>
    <w:rsid w:val="005B5BA4"/>
    <w:rsid w:val="005B709A"/>
    <w:rsid w:val="005B7991"/>
    <w:rsid w:val="005C2965"/>
    <w:rsid w:val="005C3D3D"/>
    <w:rsid w:val="005C465D"/>
    <w:rsid w:val="005C7067"/>
    <w:rsid w:val="005D05F5"/>
    <w:rsid w:val="005D184B"/>
    <w:rsid w:val="005D2E5E"/>
    <w:rsid w:val="005D37FB"/>
    <w:rsid w:val="005D74AB"/>
    <w:rsid w:val="005D7DBB"/>
    <w:rsid w:val="005E121E"/>
    <w:rsid w:val="005E34B1"/>
    <w:rsid w:val="005E6AA5"/>
    <w:rsid w:val="005F0607"/>
    <w:rsid w:val="005F1690"/>
    <w:rsid w:val="005F2D81"/>
    <w:rsid w:val="005F4C86"/>
    <w:rsid w:val="005F4D56"/>
    <w:rsid w:val="005F6E86"/>
    <w:rsid w:val="005F744A"/>
    <w:rsid w:val="005F7C62"/>
    <w:rsid w:val="006006BE"/>
    <w:rsid w:val="00600FCE"/>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9AD"/>
    <w:rsid w:val="006270C1"/>
    <w:rsid w:val="006271D5"/>
    <w:rsid w:val="00627B59"/>
    <w:rsid w:val="006301B1"/>
    <w:rsid w:val="00630805"/>
    <w:rsid w:val="00630A37"/>
    <w:rsid w:val="00630D1B"/>
    <w:rsid w:val="0063143A"/>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7512"/>
    <w:rsid w:val="006978E1"/>
    <w:rsid w:val="006A168E"/>
    <w:rsid w:val="006A16DE"/>
    <w:rsid w:val="006A175A"/>
    <w:rsid w:val="006A1C80"/>
    <w:rsid w:val="006A2F8F"/>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15BF"/>
    <w:rsid w:val="006C3273"/>
    <w:rsid w:val="006C3A14"/>
    <w:rsid w:val="006C41F4"/>
    <w:rsid w:val="006C5304"/>
    <w:rsid w:val="006C5F2A"/>
    <w:rsid w:val="006D0ADB"/>
    <w:rsid w:val="006D20DA"/>
    <w:rsid w:val="006D2EAF"/>
    <w:rsid w:val="006D3884"/>
    <w:rsid w:val="006D4CAA"/>
    <w:rsid w:val="006D51A0"/>
    <w:rsid w:val="006D571C"/>
    <w:rsid w:val="006D717F"/>
    <w:rsid w:val="006E025F"/>
    <w:rsid w:val="006E0779"/>
    <w:rsid w:val="006E2E43"/>
    <w:rsid w:val="006E348D"/>
    <w:rsid w:val="006E6F71"/>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7303"/>
    <w:rsid w:val="0072774D"/>
    <w:rsid w:val="0073020F"/>
    <w:rsid w:val="00731285"/>
    <w:rsid w:val="00732551"/>
    <w:rsid w:val="00736218"/>
    <w:rsid w:val="0073707E"/>
    <w:rsid w:val="00740073"/>
    <w:rsid w:val="0074065F"/>
    <w:rsid w:val="00740CB7"/>
    <w:rsid w:val="0074455C"/>
    <w:rsid w:val="007445CC"/>
    <w:rsid w:val="007465D4"/>
    <w:rsid w:val="00746EA0"/>
    <w:rsid w:val="00747B9C"/>
    <w:rsid w:val="007520E6"/>
    <w:rsid w:val="00752ADB"/>
    <w:rsid w:val="00752AEC"/>
    <w:rsid w:val="007538F5"/>
    <w:rsid w:val="00753927"/>
    <w:rsid w:val="007570F5"/>
    <w:rsid w:val="007576FA"/>
    <w:rsid w:val="00757745"/>
    <w:rsid w:val="00760C4F"/>
    <w:rsid w:val="007625F7"/>
    <w:rsid w:val="00762BAE"/>
    <w:rsid w:val="0076332C"/>
    <w:rsid w:val="0076355D"/>
    <w:rsid w:val="0076522B"/>
    <w:rsid w:val="007664EF"/>
    <w:rsid w:val="00766D0F"/>
    <w:rsid w:val="00766E18"/>
    <w:rsid w:val="00767359"/>
    <w:rsid w:val="00771435"/>
    <w:rsid w:val="00772DBA"/>
    <w:rsid w:val="007736E4"/>
    <w:rsid w:val="00775118"/>
    <w:rsid w:val="00780952"/>
    <w:rsid w:val="007810A0"/>
    <w:rsid w:val="00781EFB"/>
    <w:rsid w:val="0078253C"/>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D5"/>
    <w:rsid w:val="007B6E9D"/>
    <w:rsid w:val="007B7ED2"/>
    <w:rsid w:val="007C4A5A"/>
    <w:rsid w:val="007C4D77"/>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1070A"/>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EC2"/>
    <w:rsid w:val="00845295"/>
    <w:rsid w:val="00846942"/>
    <w:rsid w:val="00851790"/>
    <w:rsid w:val="00851D79"/>
    <w:rsid w:val="00851F9F"/>
    <w:rsid w:val="008521C8"/>
    <w:rsid w:val="00852A40"/>
    <w:rsid w:val="00853AD7"/>
    <w:rsid w:val="00855A9C"/>
    <w:rsid w:val="00856317"/>
    <w:rsid w:val="0085758D"/>
    <w:rsid w:val="00860279"/>
    <w:rsid w:val="0086164D"/>
    <w:rsid w:val="008623DF"/>
    <w:rsid w:val="00862463"/>
    <w:rsid w:val="00864794"/>
    <w:rsid w:val="008663A1"/>
    <w:rsid w:val="008670B5"/>
    <w:rsid w:val="008675FF"/>
    <w:rsid w:val="00867CE8"/>
    <w:rsid w:val="008711F8"/>
    <w:rsid w:val="00871CDC"/>
    <w:rsid w:val="008731D5"/>
    <w:rsid w:val="00873F03"/>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74D0"/>
    <w:rsid w:val="008C0D8F"/>
    <w:rsid w:val="008C29E3"/>
    <w:rsid w:val="008C4CAB"/>
    <w:rsid w:val="008C53D5"/>
    <w:rsid w:val="008C574E"/>
    <w:rsid w:val="008C5C69"/>
    <w:rsid w:val="008C6CFF"/>
    <w:rsid w:val="008C7170"/>
    <w:rsid w:val="008C79CF"/>
    <w:rsid w:val="008D06C6"/>
    <w:rsid w:val="008D2A68"/>
    <w:rsid w:val="008D37E0"/>
    <w:rsid w:val="008D47EE"/>
    <w:rsid w:val="008D599A"/>
    <w:rsid w:val="008D77F2"/>
    <w:rsid w:val="008D79C8"/>
    <w:rsid w:val="008E15B6"/>
    <w:rsid w:val="008E1703"/>
    <w:rsid w:val="008E488F"/>
    <w:rsid w:val="008E7948"/>
    <w:rsid w:val="008F0757"/>
    <w:rsid w:val="008F1054"/>
    <w:rsid w:val="008F10B5"/>
    <w:rsid w:val="008F1E7D"/>
    <w:rsid w:val="008F2783"/>
    <w:rsid w:val="008F42E2"/>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34EA"/>
    <w:rsid w:val="00914779"/>
    <w:rsid w:val="009149F5"/>
    <w:rsid w:val="0091672F"/>
    <w:rsid w:val="00916CDC"/>
    <w:rsid w:val="00917B23"/>
    <w:rsid w:val="00917DA5"/>
    <w:rsid w:val="0092136D"/>
    <w:rsid w:val="009213D9"/>
    <w:rsid w:val="00921A99"/>
    <w:rsid w:val="00923088"/>
    <w:rsid w:val="00923A61"/>
    <w:rsid w:val="00924F70"/>
    <w:rsid w:val="00926242"/>
    <w:rsid w:val="009270F5"/>
    <w:rsid w:val="00927C78"/>
    <w:rsid w:val="0093176E"/>
    <w:rsid w:val="0093276F"/>
    <w:rsid w:val="00932F3F"/>
    <w:rsid w:val="00933C99"/>
    <w:rsid w:val="00933F35"/>
    <w:rsid w:val="009343C9"/>
    <w:rsid w:val="0093536F"/>
    <w:rsid w:val="00935751"/>
    <w:rsid w:val="00936028"/>
    <w:rsid w:val="00937988"/>
    <w:rsid w:val="009405B9"/>
    <w:rsid w:val="00941191"/>
    <w:rsid w:val="00941DE5"/>
    <w:rsid w:val="00942387"/>
    <w:rsid w:val="00942BF9"/>
    <w:rsid w:val="00946047"/>
    <w:rsid w:val="00946D2D"/>
    <w:rsid w:val="00947F1D"/>
    <w:rsid w:val="00947F6A"/>
    <w:rsid w:val="0095187E"/>
    <w:rsid w:val="00952D26"/>
    <w:rsid w:val="00953202"/>
    <w:rsid w:val="00953495"/>
    <w:rsid w:val="00953A36"/>
    <w:rsid w:val="0095490B"/>
    <w:rsid w:val="0095593F"/>
    <w:rsid w:val="00956266"/>
    <w:rsid w:val="00956C48"/>
    <w:rsid w:val="00956E5A"/>
    <w:rsid w:val="00956F13"/>
    <w:rsid w:val="0095771B"/>
    <w:rsid w:val="00962073"/>
    <w:rsid w:val="00962283"/>
    <w:rsid w:val="00962FFE"/>
    <w:rsid w:val="00963F82"/>
    <w:rsid w:val="0097211F"/>
    <w:rsid w:val="00974BA7"/>
    <w:rsid w:val="00980019"/>
    <w:rsid w:val="00980F5F"/>
    <w:rsid w:val="00982719"/>
    <w:rsid w:val="00984A4F"/>
    <w:rsid w:val="00984ABB"/>
    <w:rsid w:val="00990D98"/>
    <w:rsid w:val="00990DA6"/>
    <w:rsid w:val="009916CD"/>
    <w:rsid w:val="00991B95"/>
    <w:rsid w:val="00992616"/>
    <w:rsid w:val="00992702"/>
    <w:rsid w:val="009935A6"/>
    <w:rsid w:val="0099390E"/>
    <w:rsid w:val="00993BF0"/>
    <w:rsid w:val="0099491E"/>
    <w:rsid w:val="00995425"/>
    <w:rsid w:val="009957B9"/>
    <w:rsid w:val="00995A72"/>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F8B"/>
    <w:rsid w:val="009D0567"/>
    <w:rsid w:val="009D086A"/>
    <w:rsid w:val="009D0C1B"/>
    <w:rsid w:val="009D0D54"/>
    <w:rsid w:val="009D2138"/>
    <w:rsid w:val="009D30B1"/>
    <w:rsid w:val="009D3253"/>
    <w:rsid w:val="009D329C"/>
    <w:rsid w:val="009D388B"/>
    <w:rsid w:val="009D531B"/>
    <w:rsid w:val="009D73B4"/>
    <w:rsid w:val="009E0112"/>
    <w:rsid w:val="009E3D8C"/>
    <w:rsid w:val="009E548D"/>
    <w:rsid w:val="009E6C7E"/>
    <w:rsid w:val="009E7BC0"/>
    <w:rsid w:val="009E7DBD"/>
    <w:rsid w:val="009F10C8"/>
    <w:rsid w:val="009F1DAB"/>
    <w:rsid w:val="009F3231"/>
    <w:rsid w:val="009F4388"/>
    <w:rsid w:val="00A00E3F"/>
    <w:rsid w:val="00A0146D"/>
    <w:rsid w:val="00A0353A"/>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BE2"/>
    <w:rsid w:val="00A3612C"/>
    <w:rsid w:val="00A3665B"/>
    <w:rsid w:val="00A377C8"/>
    <w:rsid w:val="00A37B8E"/>
    <w:rsid w:val="00A417B2"/>
    <w:rsid w:val="00A41859"/>
    <w:rsid w:val="00A44831"/>
    <w:rsid w:val="00A4555C"/>
    <w:rsid w:val="00A456E2"/>
    <w:rsid w:val="00A45EAF"/>
    <w:rsid w:val="00A517C8"/>
    <w:rsid w:val="00A52A1A"/>
    <w:rsid w:val="00A536DE"/>
    <w:rsid w:val="00A5557B"/>
    <w:rsid w:val="00A564A0"/>
    <w:rsid w:val="00A56851"/>
    <w:rsid w:val="00A570C7"/>
    <w:rsid w:val="00A57D8B"/>
    <w:rsid w:val="00A57EC6"/>
    <w:rsid w:val="00A60E03"/>
    <w:rsid w:val="00A614E6"/>
    <w:rsid w:val="00A62954"/>
    <w:rsid w:val="00A62D73"/>
    <w:rsid w:val="00A62E01"/>
    <w:rsid w:val="00A63824"/>
    <w:rsid w:val="00A63BCF"/>
    <w:rsid w:val="00A64982"/>
    <w:rsid w:val="00A653B6"/>
    <w:rsid w:val="00A653DB"/>
    <w:rsid w:val="00A655CF"/>
    <w:rsid w:val="00A7115C"/>
    <w:rsid w:val="00A715B6"/>
    <w:rsid w:val="00A71A92"/>
    <w:rsid w:val="00A72DDF"/>
    <w:rsid w:val="00A731FF"/>
    <w:rsid w:val="00A73713"/>
    <w:rsid w:val="00A73F8A"/>
    <w:rsid w:val="00A7408D"/>
    <w:rsid w:val="00A74404"/>
    <w:rsid w:val="00A74508"/>
    <w:rsid w:val="00A76F0C"/>
    <w:rsid w:val="00A77318"/>
    <w:rsid w:val="00A8026C"/>
    <w:rsid w:val="00A81B24"/>
    <w:rsid w:val="00A82396"/>
    <w:rsid w:val="00A83D38"/>
    <w:rsid w:val="00A8413D"/>
    <w:rsid w:val="00A84248"/>
    <w:rsid w:val="00A86533"/>
    <w:rsid w:val="00A86667"/>
    <w:rsid w:val="00A873EE"/>
    <w:rsid w:val="00A87D63"/>
    <w:rsid w:val="00A90E8B"/>
    <w:rsid w:val="00A9196B"/>
    <w:rsid w:val="00A9315B"/>
    <w:rsid w:val="00A93204"/>
    <w:rsid w:val="00A942A1"/>
    <w:rsid w:val="00A94B19"/>
    <w:rsid w:val="00A94BBC"/>
    <w:rsid w:val="00A9512A"/>
    <w:rsid w:val="00A9650E"/>
    <w:rsid w:val="00A9687F"/>
    <w:rsid w:val="00AA1CE6"/>
    <w:rsid w:val="00AA2F38"/>
    <w:rsid w:val="00AA74F9"/>
    <w:rsid w:val="00AA7E6E"/>
    <w:rsid w:val="00AB178A"/>
    <w:rsid w:val="00AB1C41"/>
    <w:rsid w:val="00AB5346"/>
    <w:rsid w:val="00AB58AD"/>
    <w:rsid w:val="00AB6359"/>
    <w:rsid w:val="00AB70EC"/>
    <w:rsid w:val="00AB736B"/>
    <w:rsid w:val="00AC4BED"/>
    <w:rsid w:val="00AC607B"/>
    <w:rsid w:val="00AC67BA"/>
    <w:rsid w:val="00AC6879"/>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99E"/>
    <w:rsid w:val="00B25DB7"/>
    <w:rsid w:val="00B30008"/>
    <w:rsid w:val="00B314D0"/>
    <w:rsid w:val="00B33B9B"/>
    <w:rsid w:val="00B34030"/>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2B84"/>
    <w:rsid w:val="00B75B23"/>
    <w:rsid w:val="00B76785"/>
    <w:rsid w:val="00B76F58"/>
    <w:rsid w:val="00B7725B"/>
    <w:rsid w:val="00B777D1"/>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22C0"/>
    <w:rsid w:val="00BD52BE"/>
    <w:rsid w:val="00BD5591"/>
    <w:rsid w:val="00BD79E0"/>
    <w:rsid w:val="00BE04BC"/>
    <w:rsid w:val="00BE0562"/>
    <w:rsid w:val="00BE21EF"/>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30023"/>
    <w:rsid w:val="00C304C1"/>
    <w:rsid w:val="00C3052A"/>
    <w:rsid w:val="00C31502"/>
    <w:rsid w:val="00C325C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D0A"/>
    <w:rsid w:val="00C7255A"/>
    <w:rsid w:val="00C72BE5"/>
    <w:rsid w:val="00C73FF3"/>
    <w:rsid w:val="00C7476E"/>
    <w:rsid w:val="00C75D99"/>
    <w:rsid w:val="00C76472"/>
    <w:rsid w:val="00C764F4"/>
    <w:rsid w:val="00C76A89"/>
    <w:rsid w:val="00C7734E"/>
    <w:rsid w:val="00C778E2"/>
    <w:rsid w:val="00C77F1A"/>
    <w:rsid w:val="00C80E3E"/>
    <w:rsid w:val="00C8131D"/>
    <w:rsid w:val="00C822C5"/>
    <w:rsid w:val="00C825A1"/>
    <w:rsid w:val="00C84DBB"/>
    <w:rsid w:val="00C8563C"/>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DF4"/>
    <w:rsid w:val="00CB18FA"/>
    <w:rsid w:val="00CB3121"/>
    <w:rsid w:val="00CB33C7"/>
    <w:rsid w:val="00CB3E14"/>
    <w:rsid w:val="00CB4398"/>
    <w:rsid w:val="00CB4712"/>
    <w:rsid w:val="00CB4A83"/>
    <w:rsid w:val="00CB6345"/>
    <w:rsid w:val="00CB6AD4"/>
    <w:rsid w:val="00CC0468"/>
    <w:rsid w:val="00CC078F"/>
    <w:rsid w:val="00CC120E"/>
    <w:rsid w:val="00CC1D69"/>
    <w:rsid w:val="00CC3A8A"/>
    <w:rsid w:val="00CC3BE8"/>
    <w:rsid w:val="00CC52A3"/>
    <w:rsid w:val="00CC6AB8"/>
    <w:rsid w:val="00CC6EDB"/>
    <w:rsid w:val="00CD065A"/>
    <w:rsid w:val="00CD106C"/>
    <w:rsid w:val="00CD182C"/>
    <w:rsid w:val="00CD2ED5"/>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4086A"/>
    <w:rsid w:val="00D41984"/>
    <w:rsid w:val="00D4231F"/>
    <w:rsid w:val="00D429D8"/>
    <w:rsid w:val="00D45FD8"/>
    <w:rsid w:val="00D47CE2"/>
    <w:rsid w:val="00D50256"/>
    <w:rsid w:val="00D514DC"/>
    <w:rsid w:val="00D54049"/>
    <w:rsid w:val="00D5519C"/>
    <w:rsid w:val="00D55774"/>
    <w:rsid w:val="00D60F15"/>
    <w:rsid w:val="00D62FE1"/>
    <w:rsid w:val="00D63904"/>
    <w:rsid w:val="00D6526D"/>
    <w:rsid w:val="00D655D1"/>
    <w:rsid w:val="00D665E5"/>
    <w:rsid w:val="00D70771"/>
    <w:rsid w:val="00D7162A"/>
    <w:rsid w:val="00D72E60"/>
    <w:rsid w:val="00D73036"/>
    <w:rsid w:val="00D733B6"/>
    <w:rsid w:val="00D738D0"/>
    <w:rsid w:val="00D75FF6"/>
    <w:rsid w:val="00D760CC"/>
    <w:rsid w:val="00D80255"/>
    <w:rsid w:val="00D82CB0"/>
    <w:rsid w:val="00D82D70"/>
    <w:rsid w:val="00D83FBB"/>
    <w:rsid w:val="00D841C6"/>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8FB"/>
    <w:rsid w:val="00DB494D"/>
    <w:rsid w:val="00DB559E"/>
    <w:rsid w:val="00DB740B"/>
    <w:rsid w:val="00DC59EB"/>
    <w:rsid w:val="00DC5B3D"/>
    <w:rsid w:val="00DC6DA0"/>
    <w:rsid w:val="00DC7BAF"/>
    <w:rsid w:val="00DD0F7F"/>
    <w:rsid w:val="00DD190F"/>
    <w:rsid w:val="00DD1EAE"/>
    <w:rsid w:val="00DD5359"/>
    <w:rsid w:val="00DD574C"/>
    <w:rsid w:val="00DD6371"/>
    <w:rsid w:val="00DD6579"/>
    <w:rsid w:val="00DD6967"/>
    <w:rsid w:val="00DD6BC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94D"/>
    <w:rsid w:val="00E00FEC"/>
    <w:rsid w:val="00E0123F"/>
    <w:rsid w:val="00E0188B"/>
    <w:rsid w:val="00E01D3C"/>
    <w:rsid w:val="00E0260B"/>
    <w:rsid w:val="00E04422"/>
    <w:rsid w:val="00E06570"/>
    <w:rsid w:val="00E07AA1"/>
    <w:rsid w:val="00E10852"/>
    <w:rsid w:val="00E110CB"/>
    <w:rsid w:val="00E12A95"/>
    <w:rsid w:val="00E15130"/>
    <w:rsid w:val="00E16EC1"/>
    <w:rsid w:val="00E176F6"/>
    <w:rsid w:val="00E17C52"/>
    <w:rsid w:val="00E23D23"/>
    <w:rsid w:val="00E248C2"/>
    <w:rsid w:val="00E24A0F"/>
    <w:rsid w:val="00E30DFD"/>
    <w:rsid w:val="00E31F9E"/>
    <w:rsid w:val="00E33B14"/>
    <w:rsid w:val="00E345A7"/>
    <w:rsid w:val="00E34741"/>
    <w:rsid w:val="00E4105D"/>
    <w:rsid w:val="00E4299D"/>
    <w:rsid w:val="00E43B2B"/>
    <w:rsid w:val="00E43BC3"/>
    <w:rsid w:val="00E45124"/>
    <w:rsid w:val="00E459BE"/>
    <w:rsid w:val="00E463E7"/>
    <w:rsid w:val="00E506BB"/>
    <w:rsid w:val="00E51333"/>
    <w:rsid w:val="00E5215B"/>
    <w:rsid w:val="00E53550"/>
    <w:rsid w:val="00E53DB2"/>
    <w:rsid w:val="00E54CCC"/>
    <w:rsid w:val="00E615E1"/>
    <w:rsid w:val="00E62751"/>
    <w:rsid w:val="00E62F0B"/>
    <w:rsid w:val="00E632A8"/>
    <w:rsid w:val="00E64924"/>
    <w:rsid w:val="00E64EB1"/>
    <w:rsid w:val="00E64F33"/>
    <w:rsid w:val="00E64FE7"/>
    <w:rsid w:val="00E66656"/>
    <w:rsid w:val="00E71249"/>
    <w:rsid w:val="00E71BD4"/>
    <w:rsid w:val="00E72389"/>
    <w:rsid w:val="00E74456"/>
    <w:rsid w:val="00E75032"/>
    <w:rsid w:val="00E7507A"/>
    <w:rsid w:val="00E77E8E"/>
    <w:rsid w:val="00E816AD"/>
    <w:rsid w:val="00E8174F"/>
    <w:rsid w:val="00E82FCF"/>
    <w:rsid w:val="00E843D3"/>
    <w:rsid w:val="00E84F6B"/>
    <w:rsid w:val="00E857C4"/>
    <w:rsid w:val="00E85D6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26FE"/>
    <w:rsid w:val="00F2325F"/>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932"/>
    <w:rsid w:val="00F72934"/>
    <w:rsid w:val="00F74C3F"/>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6C87"/>
    <w:rsid w:val="00F97F14"/>
    <w:rsid w:val="00FA0D64"/>
    <w:rsid w:val="00FA1D0B"/>
    <w:rsid w:val="00FA20E7"/>
    <w:rsid w:val="00FA362F"/>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1D0A"/>
    <w:rsid w:val="00FD4899"/>
    <w:rsid w:val="00FD4A02"/>
    <w:rsid w:val="00FD5B99"/>
    <w:rsid w:val="00FE13CC"/>
    <w:rsid w:val="00FE26EB"/>
    <w:rsid w:val="00FE272C"/>
    <w:rsid w:val="00FE29A6"/>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C49A-4F20-476A-BAF2-BB74564F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19</cp:revision>
  <cp:lastPrinted>2019-10-11T12:13:00Z</cp:lastPrinted>
  <dcterms:created xsi:type="dcterms:W3CDTF">2020-10-16T09:14:00Z</dcterms:created>
  <dcterms:modified xsi:type="dcterms:W3CDTF">2020-10-16T11:48:00Z</dcterms:modified>
</cp:coreProperties>
</file>