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818EA" w14:textId="77777777" w:rsidR="00E053E1" w:rsidRPr="009F1AF9" w:rsidRDefault="00E053E1" w:rsidP="009F1AF9">
      <w:pPr>
        <w:rPr>
          <w:rFonts w:ascii="Arial" w:hAnsi="Arial" w:cs="Arial"/>
        </w:rPr>
      </w:pPr>
    </w:p>
    <w:p w14:paraId="7C4E9A50" w14:textId="2F63494C" w:rsidR="00202E2D" w:rsidRPr="009F1AF9" w:rsidRDefault="00E053E1" w:rsidP="009F1AF9">
      <w:pPr>
        <w:rPr>
          <w:rFonts w:ascii="Arial" w:hAnsi="Arial" w:cs="Arial"/>
        </w:rPr>
      </w:pPr>
      <w:r w:rsidRPr="009F1AF9">
        <w:rPr>
          <w:rFonts w:ascii="Arial" w:hAnsi="Arial" w:cs="Arial"/>
        </w:rPr>
        <w:br w:type="page"/>
      </w:r>
      <w:r w:rsidR="006E44AF">
        <w:rPr>
          <w:rFonts w:ascii="Arial" w:hAnsi="Arial" w:cs="Arial"/>
        </w:rPr>
        <w:lastRenderedPageBreak/>
        <w:t xml:space="preserve">GLEMSFORD PARISH COUNCIL </w:t>
      </w:r>
      <w:r w:rsidR="005F5FB8"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7107D">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27107D">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27107D">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27107D">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27107D">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27107D">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27107D">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27107D">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27107D">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27107D">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27107D">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27107D">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27107D">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27107D">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27107D">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27107D">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27107D">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27107D">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27107D">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58C0D703" w14:textId="77777777" w:rsidR="00467B4E" w:rsidRDefault="009E68C5" w:rsidP="009F1AF9">
      <w:pPr>
        <w:rPr>
          <w:rFonts w:ascii="Arial" w:hAnsi="Arial" w:cs="Arial"/>
        </w:rPr>
      </w:pPr>
      <w:r w:rsidRPr="009F1AF9">
        <w:rPr>
          <w:rFonts w:ascii="Arial" w:hAnsi="Arial" w:cs="Arial"/>
        </w:rPr>
        <w:t xml:space="preserve">These Financial Regulations were adopted by the council at its meeting held on </w:t>
      </w:r>
    </w:p>
    <w:p w14:paraId="67AFA64A" w14:textId="537A9D57" w:rsidR="009E68C5" w:rsidRPr="009F1AF9" w:rsidRDefault="00467B4E" w:rsidP="009F1AF9">
      <w:pPr>
        <w:rPr>
          <w:rFonts w:ascii="Arial" w:hAnsi="Arial" w:cs="Arial"/>
        </w:rPr>
      </w:pPr>
      <w:r>
        <w:rPr>
          <w:rFonts w:ascii="Arial" w:hAnsi="Arial" w:cs="Arial"/>
        </w:rPr>
        <w:t>10</w:t>
      </w:r>
      <w:r w:rsidRPr="00467B4E">
        <w:rPr>
          <w:rFonts w:ascii="Arial" w:hAnsi="Arial" w:cs="Arial"/>
          <w:vertAlign w:val="superscript"/>
        </w:rPr>
        <w:t>th</w:t>
      </w:r>
      <w:r w:rsidR="00E80738">
        <w:rPr>
          <w:rFonts w:ascii="Arial" w:hAnsi="Arial" w:cs="Arial"/>
        </w:rPr>
        <w:t xml:space="preserve"> December 2024</w:t>
      </w:r>
      <w:bookmarkStart w:id="0" w:name="_GoBack"/>
      <w:bookmarkEnd w:id="0"/>
      <w:r w:rsidR="009E68C5"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1" w:name="_Toc165549952"/>
      <w:r w:rsidRPr="009F1AF9">
        <w:rPr>
          <w:rFonts w:ascii="Arial" w:hAnsi="Arial" w:cs="Arial"/>
        </w:rPr>
        <w:lastRenderedPageBreak/>
        <w:t>General</w:t>
      </w:r>
      <w:bookmarkEnd w:id="1"/>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4AE8683"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w:t>
      </w:r>
      <w:r w:rsidR="006E44AF">
        <w:rPr>
          <w:rFonts w:ascii="Arial" w:hAnsi="Arial" w:cs="Arial"/>
        </w:rPr>
        <w:t xml:space="preserve">ice, appointed by the council. </w:t>
      </w:r>
      <w:r w:rsidRPr="009F1AF9">
        <w:rPr>
          <w:rFonts w:ascii="Arial" w:hAnsi="Arial" w:cs="Arial"/>
        </w:rPr>
        <w:t>The Clerk has been appointed as RFO and these</w:t>
      </w:r>
      <w:r w:rsidR="006E44AF">
        <w:rPr>
          <w:rFonts w:ascii="Arial" w:hAnsi="Arial" w:cs="Arial"/>
        </w:rPr>
        <w:t xml:space="preserv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proofErr w:type="gramStart"/>
      <w:r w:rsidRPr="009F1AF9">
        <w:rPr>
          <w:rFonts w:ascii="Arial" w:hAnsi="Arial" w:cs="Arial"/>
        </w:rPr>
        <w:t>produces</w:t>
      </w:r>
      <w:proofErr w:type="gramEnd"/>
      <w:r w:rsidRPr="009F1AF9">
        <w:rPr>
          <w:rFonts w:ascii="Arial" w:hAnsi="Arial" w:cs="Arial"/>
        </w:rPr>
        <w:t xml:space="preserve">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1BCBF552"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6E44AF" w:rsidRPr="006E44AF">
        <w:rPr>
          <w:rFonts w:ascii="Arial" w:hAnsi="Arial" w:cs="Arial"/>
        </w:rPr>
        <w:t>£5,000</w:t>
      </w:r>
      <w:r w:rsidRPr="006E44AF">
        <w:rPr>
          <w:rFonts w:ascii="Arial" w:hAnsi="Arial" w:cs="Arial"/>
        </w:rPr>
        <w:t xml:space="preserve">; </w:t>
      </w:r>
      <w:r w:rsidRPr="009F1AF9">
        <w:rPr>
          <w:rFonts w:ascii="Arial" w:hAnsi="Arial" w:cs="Arial"/>
        </w:rPr>
        <w:t>and</w:t>
      </w:r>
    </w:p>
    <w:p w14:paraId="2B9C5494" w14:textId="1E0D1102" w:rsidR="007C1480" w:rsidRPr="009F1AF9" w:rsidRDefault="007C1480" w:rsidP="009F1AF9">
      <w:pPr>
        <w:pStyle w:val="Heading1"/>
        <w:rPr>
          <w:rFonts w:ascii="Arial" w:hAnsi="Arial" w:cs="Arial"/>
        </w:rPr>
      </w:pPr>
      <w:bookmarkStart w:id="2" w:name="_Toc164937729"/>
      <w:bookmarkStart w:id="3" w:name="_Toc165194493"/>
      <w:bookmarkStart w:id="4" w:name="_Toc165238338"/>
      <w:bookmarkStart w:id="5" w:name="_Toc165238430"/>
      <w:bookmarkStart w:id="6" w:name="_Toc164937730"/>
      <w:bookmarkStart w:id="7" w:name="_Toc165194494"/>
      <w:bookmarkStart w:id="8" w:name="_Toc165238339"/>
      <w:bookmarkStart w:id="9" w:name="_Toc165238431"/>
      <w:bookmarkStart w:id="10" w:name="_Toc164937731"/>
      <w:bookmarkStart w:id="11" w:name="_Toc165194495"/>
      <w:bookmarkStart w:id="12" w:name="_Toc165238340"/>
      <w:bookmarkStart w:id="13" w:name="_Toc165238432"/>
      <w:bookmarkStart w:id="14" w:name="_Toc164937732"/>
      <w:bookmarkStart w:id="15" w:name="_Toc165194496"/>
      <w:bookmarkStart w:id="16" w:name="_Toc165238341"/>
      <w:bookmarkStart w:id="17" w:name="_Toc165238433"/>
      <w:bookmarkStart w:id="18" w:name="_Toc164937733"/>
      <w:bookmarkStart w:id="19" w:name="_Toc165194497"/>
      <w:bookmarkStart w:id="20" w:name="_Toc165238342"/>
      <w:bookmarkStart w:id="21" w:name="_Toc165238434"/>
      <w:bookmarkStart w:id="22" w:name="_Toc164937734"/>
      <w:bookmarkStart w:id="23" w:name="_Toc165194498"/>
      <w:bookmarkStart w:id="24" w:name="_Toc165238343"/>
      <w:bookmarkStart w:id="25" w:name="_Toc165238435"/>
      <w:bookmarkStart w:id="26" w:name="_Toc164937735"/>
      <w:bookmarkStart w:id="27" w:name="_Toc165194499"/>
      <w:bookmarkStart w:id="28" w:name="_Toc165238344"/>
      <w:bookmarkStart w:id="29" w:name="_Toc165238436"/>
      <w:bookmarkStart w:id="30" w:name="_Toc164937736"/>
      <w:bookmarkStart w:id="31" w:name="_Toc165194500"/>
      <w:bookmarkStart w:id="32" w:name="_Toc165238345"/>
      <w:bookmarkStart w:id="33" w:name="_Toc165238437"/>
      <w:bookmarkStart w:id="34" w:name="_Toc164937737"/>
      <w:bookmarkStart w:id="35" w:name="_Toc165194501"/>
      <w:bookmarkStart w:id="36" w:name="_Toc165238346"/>
      <w:bookmarkStart w:id="37" w:name="_Toc165238438"/>
      <w:bookmarkStart w:id="38" w:name="_Toc164937738"/>
      <w:bookmarkStart w:id="39" w:name="_Toc165194502"/>
      <w:bookmarkStart w:id="40" w:name="_Toc165238347"/>
      <w:bookmarkStart w:id="41" w:name="_Toc165238439"/>
      <w:bookmarkStart w:id="42" w:name="_Toc164937739"/>
      <w:bookmarkStart w:id="43" w:name="_Toc165194503"/>
      <w:bookmarkStart w:id="44" w:name="_Toc165238348"/>
      <w:bookmarkStart w:id="45" w:name="_Toc165238440"/>
      <w:bookmarkStart w:id="46" w:name="_Toc164937740"/>
      <w:bookmarkStart w:id="47" w:name="_Toc165194504"/>
      <w:bookmarkStart w:id="48" w:name="_Toc165238349"/>
      <w:bookmarkStart w:id="49" w:name="_Toc165238441"/>
      <w:bookmarkStart w:id="50" w:name="_Toc164937741"/>
      <w:bookmarkStart w:id="51" w:name="_Toc165194505"/>
      <w:bookmarkStart w:id="52" w:name="_Toc165238350"/>
      <w:bookmarkStart w:id="53" w:name="_Toc165238442"/>
      <w:bookmarkStart w:id="54" w:name="_Toc164937742"/>
      <w:bookmarkStart w:id="55" w:name="_Toc165194506"/>
      <w:bookmarkStart w:id="56" w:name="_Toc165238351"/>
      <w:bookmarkStart w:id="57" w:name="_Toc165238443"/>
      <w:bookmarkStart w:id="58" w:name="_Toc164937743"/>
      <w:bookmarkStart w:id="59" w:name="_Toc165194507"/>
      <w:bookmarkStart w:id="60" w:name="_Toc165238352"/>
      <w:bookmarkStart w:id="61" w:name="_Toc165238444"/>
      <w:bookmarkStart w:id="62" w:name="_Toc164937744"/>
      <w:bookmarkStart w:id="63" w:name="_Toc165194508"/>
      <w:bookmarkStart w:id="64" w:name="_Toc165238353"/>
      <w:bookmarkStart w:id="65" w:name="_Toc165238445"/>
      <w:bookmarkStart w:id="66" w:name="_Toc164937745"/>
      <w:bookmarkStart w:id="67" w:name="_Toc165194509"/>
      <w:bookmarkStart w:id="68" w:name="_Toc165238354"/>
      <w:bookmarkStart w:id="69" w:name="_Toc165238446"/>
      <w:bookmarkStart w:id="70" w:name="_Toc164937746"/>
      <w:bookmarkStart w:id="71" w:name="_Toc165194510"/>
      <w:bookmarkStart w:id="72" w:name="_Toc165238355"/>
      <w:bookmarkStart w:id="73" w:name="_Toc165238447"/>
      <w:bookmarkStart w:id="74" w:name="_Toc164937747"/>
      <w:bookmarkStart w:id="75" w:name="_Toc165194511"/>
      <w:bookmarkStart w:id="76" w:name="_Toc165238356"/>
      <w:bookmarkStart w:id="77" w:name="_Toc165238448"/>
      <w:bookmarkStart w:id="78" w:name="_Toc164937748"/>
      <w:bookmarkStart w:id="79" w:name="_Toc165194512"/>
      <w:bookmarkStart w:id="80" w:name="_Toc165238357"/>
      <w:bookmarkStart w:id="81" w:name="_Toc165238449"/>
      <w:bookmarkStart w:id="82" w:name="_Toc16554995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2"/>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1D45411" w:rsidR="00226257" w:rsidRPr="009F1AF9" w:rsidRDefault="006E44AF" w:rsidP="009F1AF9">
      <w:pPr>
        <w:pStyle w:val="ListParagraph"/>
        <w:numPr>
          <w:ilvl w:val="1"/>
          <w:numId w:val="21"/>
        </w:numPr>
        <w:spacing w:after="120"/>
        <w:contextualSpacing w:val="0"/>
        <w:rPr>
          <w:rFonts w:ascii="Arial" w:hAnsi="Arial" w:cs="Arial"/>
        </w:rPr>
      </w:pPr>
      <w:r>
        <w:rPr>
          <w:rFonts w:ascii="Arial" w:hAnsi="Arial" w:cs="Arial"/>
        </w:rPr>
        <w:t xml:space="preserve">The Clerk </w:t>
      </w:r>
      <w:r w:rsidR="00AC6F05" w:rsidRPr="009F1AF9">
        <w:rPr>
          <w:rFonts w:ascii="Arial" w:hAnsi="Arial" w:cs="Arial"/>
        </w:rPr>
        <w:t>s</w:t>
      </w:r>
      <w:r>
        <w:rPr>
          <w:rFonts w:ascii="Arial" w:hAnsi="Arial" w:cs="Arial"/>
        </w:rPr>
        <w:t>hall prepare, for approval by the council</w:t>
      </w:r>
      <w:r w:rsidR="00AC6F05" w:rsidRPr="009F1AF9">
        <w:rPr>
          <w:rFonts w:ascii="Arial" w:hAnsi="Arial" w:cs="Arial"/>
        </w:rPr>
        <w:t xml:space="preserve">, a risk management policy covering all activities of the council. This policy and consequential risk management arrangements shall be reviewed by the council at least annually. </w:t>
      </w:r>
    </w:p>
    <w:p w14:paraId="007345FB" w14:textId="3B39FC3C"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w:t>
      </w:r>
      <w:r w:rsidR="006E44AF">
        <w:rPr>
          <w:rFonts w:ascii="Arial" w:hAnsi="Arial" w:cs="Arial"/>
        </w:rPr>
        <w:t>tivity, the Clerk</w:t>
      </w:r>
      <w:r w:rsidRPr="009F1AF9">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proofErr w:type="gramStart"/>
      <w:r w:rsidRPr="009F1AF9">
        <w:rPr>
          <w:rFonts w:ascii="Arial" w:hAnsi="Arial" w:cs="Arial"/>
          <w:b/>
          <w:bCs/>
        </w:rPr>
        <w:t>ensure</w:t>
      </w:r>
      <w:proofErr w:type="gramEnd"/>
      <w:r w:rsidRPr="009F1AF9">
        <w:rPr>
          <w:rFonts w:ascii="Arial" w:hAnsi="Arial" w:cs="Arial"/>
          <w:b/>
          <w:bCs/>
        </w:rPr>
        <w:t xml:space="preserve"> division of responsibilities.</w:t>
      </w:r>
    </w:p>
    <w:p w14:paraId="07641CF2" w14:textId="32FBFE78"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D26E27" w:rsidRPr="006E44AF">
        <w:rPr>
          <w:rFonts w:ascii="Arial" w:hAnsi="Arial" w:cs="Arial"/>
        </w:rPr>
        <w:t xml:space="preserve">once in each quarter, and at each financial year end, a member other than the Chair </w:t>
      </w:r>
      <w:r w:rsidR="006E44AF">
        <w:rPr>
          <w:rFonts w:ascii="Arial" w:hAnsi="Arial" w:cs="Arial"/>
        </w:rPr>
        <w:t xml:space="preserve">or an authorised </w:t>
      </w:r>
      <w:r w:rsidR="00D26E27" w:rsidRPr="006E44AF">
        <w:rPr>
          <w:rFonts w:ascii="Arial" w:hAnsi="Arial" w:cs="Arial"/>
        </w:rPr>
        <w:t xml:space="preserve">signatory </w:t>
      </w:r>
      <w:r w:rsidR="00D26E27" w:rsidRPr="009F1AF9">
        <w:rPr>
          <w:rFonts w:ascii="Arial" w:hAnsi="Arial" w:cs="Arial"/>
        </w:rPr>
        <w:t xml:space="preserve">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w:t>
      </w:r>
      <w:r w:rsidR="006E44AF">
        <w:rPr>
          <w:rFonts w:ascii="Arial" w:hAnsi="Arial" w:cs="Arial"/>
        </w:rPr>
        <w:t>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3" w:name="_Toc164866501"/>
      <w:bookmarkStart w:id="84" w:name="_Toc164871794"/>
      <w:bookmarkStart w:id="85" w:name="_Toc164937751"/>
      <w:bookmarkStart w:id="86" w:name="_Toc165194515"/>
      <w:bookmarkStart w:id="87" w:name="_Toc165238359"/>
      <w:bookmarkStart w:id="88" w:name="_Toc165238451"/>
      <w:bookmarkStart w:id="89" w:name="_Toc164866502"/>
      <w:bookmarkStart w:id="90" w:name="_Toc164871795"/>
      <w:bookmarkStart w:id="91" w:name="_Toc164937752"/>
      <w:bookmarkStart w:id="92" w:name="_Toc165194516"/>
      <w:bookmarkStart w:id="93" w:name="_Toc165238360"/>
      <w:bookmarkStart w:id="94" w:name="_Toc165238452"/>
      <w:bookmarkStart w:id="95" w:name="_Toc165549954"/>
      <w:bookmarkEnd w:id="83"/>
      <w:bookmarkEnd w:id="84"/>
      <w:bookmarkEnd w:id="85"/>
      <w:bookmarkEnd w:id="86"/>
      <w:bookmarkEnd w:id="87"/>
      <w:bookmarkEnd w:id="88"/>
      <w:bookmarkEnd w:id="89"/>
      <w:bookmarkEnd w:id="90"/>
      <w:bookmarkEnd w:id="91"/>
      <w:bookmarkEnd w:id="92"/>
      <w:bookmarkEnd w:id="93"/>
      <w:bookmarkEnd w:id="94"/>
      <w:r w:rsidRPr="009F1AF9">
        <w:rPr>
          <w:rFonts w:ascii="Arial" w:hAnsi="Arial" w:cs="Arial"/>
        </w:rPr>
        <w:t>Account</w:t>
      </w:r>
      <w:r w:rsidR="00356C52" w:rsidRPr="009F1AF9">
        <w:rPr>
          <w:rFonts w:ascii="Arial" w:hAnsi="Arial" w:cs="Arial"/>
        </w:rPr>
        <w:t>s and audit</w:t>
      </w:r>
      <w:bookmarkEnd w:id="95"/>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0A1E0D4E"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47D1B1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694108">
        <w:rPr>
          <w:rFonts w:ascii="Arial" w:hAnsi="Arial" w:cs="Arial"/>
        </w:rPr>
        <w:t>Annual Governance and Accountability</w:t>
      </w:r>
      <w:r w:rsidR="00F50F98" w:rsidRPr="009F1AF9">
        <w:rPr>
          <w:rFonts w:ascii="Arial" w:hAnsi="Arial" w:cs="Arial"/>
        </w:rPr>
        <w:t xml:space="preserve">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64259A5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694108">
        <w:rPr>
          <w:rFonts w:ascii="Arial" w:hAnsi="Arial" w:cs="Arial"/>
        </w:rPr>
        <w:t>t</w:t>
      </w:r>
      <w:r w:rsidR="00454793" w:rsidRPr="009F1AF9">
        <w:rPr>
          <w:rFonts w:ascii="Arial" w:hAnsi="Arial" w:cs="Arial"/>
        </w:rPr>
        <w:t>he council</w:t>
      </w:r>
      <w:r w:rsidR="00694108">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proofErr w:type="gramStart"/>
      <w:r w:rsidRPr="009F1AF9">
        <w:rPr>
          <w:rFonts w:ascii="Arial" w:hAnsi="Arial" w:cs="Arial"/>
        </w:rPr>
        <w:t>direct</w:t>
      </w:r>
      <w:proofErr w:type="gramEnd"/>
      <w:r w:rsidRPr="009F1AF9">
        <w:rPr>
          <w:rFonts w:ascii="Arial" w:hAnsi="Arial" w:cs="Arial"/>
        </w:rPr>
        <w:t xml:space="preserve">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6"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6"/>
    </w:p>
    <w:p w14:paraId="2E67A59E" w14:textId="5B2DEB5A"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694108">
        <w:rPr>
          <w:rFonts w:ascii="Arial" w:hAnsi="Arial" w:cs="Arial"/>
          <w:b/>
          <w:bCs/>
        </w:rPr>
        <w:t>c</w:t>
      </w:r>
      <w:r w:rsidR="00905BC2" w:rsidRPr="009F1AF9">
        <w:rPr>
          <w:rFonts w:ascii="Arial" w:hAnsi="Arial" w:cs="Arial"/>
          <w:b/>
          <w:bCs/>
        </w:rPr>
        <w:t>ouncil tax</w:t>
      </w:r>
      <w:r w:rsidR="00694108">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2F9FA78"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w:t>
      </w:r>
      <w:r w:rsidR="00694108">
        <w:rPr>
          <w:rFonts w:ascii="Arial" w:eastAsia="Calibri" w:hAnsi="Arial" w:cs="Arial"/>
        </w:rPr>
        <w:t>all be reviewed by the council at least annually in December</w:t>
      </w:r>
      <w:r w:rsidR="00955295" w:rsidRPr="009F1AF9">
        <w:rPr>
          <w:rFonts w:ascii="Arial" w:eastAsia="Calibri" w:hAnsi="Arial" w:cs="Arial"/>
        </w:rPr>
        <w:t xml:space="preserve"> for the following financial year and the final version shall be evidenced by a hard copy schedu</w:t>
      </w:r>
      <w:r w:rsidR="00694108">
        <w:rPr>
          <w:rFonts w:ascii="Arial" w:eastAsia="Calibri" w:hAnsi="Arial" w:cs="Arial"/>
        </w:rPr>
        <w:t xml:space="preserve">le signed by the Clerk and the </w:t>
      </w:r>
      <w:r w:rsidR="00955295" w:rsidRPr="009F1AF9">
        <w:rPr>
          <w:rFonts w:ascii="Arial" w:eastAsia="Calibri" w:hAnsi="Arial" w:cs="Arial"/>
        </w:rPr>
        <w:t>Chair of th</w:t>
      </w:r>
      <w:r w:rsidR="00694108">
        <w:rPr>
          <w:rFonts w:ascii="Arial" w:eastAsia="Calibri" w:hAnsi="Arial" w:cs="Arial"/>
        </w:rPr>
        <w:t xml:space="preserve">e Council. </w:t>
      </w:r>
      <w:r w:rsidR="00955295" w:rsidRPr="009F1AF9">
        <w:rPr>
          <w:rFonts w:ascii="Arial" w:eastAsia="Calibri" w:hAnsi="Arial" w:cs="Arial"/>
        </w:rPr>
        <w:t>The RFO will inform committees of any salary implications before they consider th</w:t>
      </w:r>
      <w:r w:rsidR="00694108">
        <w:rPr>
          <w:rFonts w:ascii="Arial" w:eastAsia="Calibri" w:hAnsi="Arial" w:cs="Arial"/>
        </w:rPr>
        <w:t>eir draft their budgets.</w:t>
      </w:r>
    </w:p>
    <w:p w14:paraId="2D28879B" w14:textId="4C9700BF" w:rsidR="00955295" w:rsidRPr="009F1AF9" w:rsidRDefault="00694108"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No later than December eac</w:t>
      </w:r>
      <w:r w:rsidR="00955295" w:rsidRPr="009F1AF9">
        <w:rPr>
          <w:rFonts w:ascii="Arial" w:eastAsia="Calibri" w:hAnsi="Arial" w:cs="Arial"/>
        </w:rPr>
        <w:t xml:space="preserve">h year, the RFO shall prepare a draft budget </w:t>
      </w:r>
      <w:r>
        <w:rPr>
          <w:rFonts w:ascii="Arial" w:eastAsia="Calibri" w:hAnsi="Arial" w:cs="Arial"/>
        </w:rPr>
        <w:t xml:space="preserve">with detailed estimates of all either receipts and payments or income and expenditure </w:t>
      </w:r>
      <w:r w:rsidR="00955295" w:rsidRPr="009F1AF9">
        <w:rPr>
          <w:rFonts w:ascii="Arial" w:eastAsia="Calibri" w:hAnsi="Arial" w:cs="Arial"/>
        </w:rPr>
        <w:t>for the following financial year {along wit</w:t>
      </w:r>
      <w:r>
        <w:rPr>
          <w:rFonts w:ascii="Arial" w:eastAsia="Calibri" w:hAnsi="Arial" w:cs="Arial"/>
        </w:rPr>
        <w:t>h a forecast for the following financial year</w:t>
      </w:r>
      <w:r w:rsidR="00955295" w:rsidRPr="009F1AF9">
        <w:rPr>
          <w:rFonts w:ascii="Arial" w:eastAsia="Calibri" w:hAnsi="Arial" w:cs="Arial"/>
        </w:rPr>
        <w:t>, taking account of the lifespan of assets and cost implications of repair or replacement.</w:t>
      </w:r>
    </w:p>
    <w:p w14:paraId="06E71B1B" w14:textId="5EF5049B" w:rsidR="00955295" w:rsidRPr="00004D56" w:rsidRDefault="00955295" w:rsidP="009F1AF9">
      <w:pPr>
        <w:pStyle w:val="ListParagraph"/>
        <w:numPr>
          <w:ilvl w:val="1"/>
          <w:numId w:val="21"/>
        </w:numPr>
        <w:spacing w:after="120"/>
        <w:ind w:left="850" w:hanging="510"/>
        <w:contextualSpacing w:val="0"/>
        <w:rPr>
          <w:rFonts w:ascii="Arial" w:eastAsia="Calibri" w:hAnsi="Arial" w:cs="Arial"/>
        </w:rPr>
      </w:pPr>
      <w:r w:rsidRPr="00004D56">
        <w:rPr>
          <w:rFonts w:ascii="Arial" w:eastAsia="Calibri" w:hAnsi="Arial" w:cs="Arial"/>
        </w:rPr>
        <w:t>Unspent budgets for completed projects shall not be carried</w:t>
      </w:r>
      <w:r w:rsidR="00004D56" w:rsidRPr="00004D56">
        <w:rPr>
          <w:rFonts w:ascii="Arial" w:eastAsia="Calibri" w:hAnsi="Arial" w:cs="Arial"/>
        </w:rPr>
        <w:t xml:space="preserve"> forward to a subsequent year. </w:t>
      </w:r>
      <w:r w:rsidRPr="00004D56">
        <w:rPr>
          <w:rFonts w:ascii="Arial" w:eastAsia="Calibri" w:hAnsi="Arial" w:cs="Arial"/>
        </w:rPr>
        <w:t>Unspent funds for partially completed projects may only b</w:t>
      </w:r>
      <w:r w:rsidR="00004D56" w:rsidRPr="00004D56">
        <w:rPr>
          <w:rFonts w:ascii="Arial" w:eastAsia="Calibri" w:hAnsi="Arial" w:cs="Arial"/>
        </w:rPr>
        <w:t xml:space="preserve">e carried forward </w:t>
      </w:r>
      <w:r w:rsidRPr="00004D56">
        <w:rPr>
          <w:rFonts w:ascii="Arial" w:eastAsia="Calibri" w:hAnsi="Arial" w:cs="Arial"/>
        </w:rPr>
        <w:t>by placi</w:t>
      </w:r>
      <w:r w:rsidR="00004D56" w:rsidRPr="00004D56">
        <w:rPr>
          <w:rFonts w:ascii="Arial" w:eastAsia="Calibri" w:hAnsi="Arial" w:cs="Arial"/>
        </w:rPr>
        <w:t>ng them in an earmarked reserve</w:t>
      </w:r>
      <w:r w:rsidRPr="00004D56">
        <w:rPr>
          <w:rFonts w:ascii="Arial" w:eastAsia="Calibri" w:hAnsi="Arial" w:cs="Arial"/>
        </w:rPr>
        <w:t xml:space="preserve"> with the formal</w:t>
      </w:r>
      <w:r w:rsidR="00004D56" w:rsidRPr="00004D56">
        <w:rPr>
          <w:rFonts w:ascii="Arial" w:eastAsia="Calibri" w:hAnsi="Arial" w:cs="Arial"/>
        </w:rPr>
        <w:t xml:space="preserve"> approval of the full council.</w:t>
      </w:r>
    </w:p>
    <w:p w14:paraId="6B078D75" w14:textId="5B9A73C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w:t>
      </w:r>
      <w:r w:rsidR="00004D56">
        <w:rPr>
          <w:rFonts w:ascii="Arial" w:eastAsia="Calibri" w:hAnsi="Arial" w:cs="Arial"/>
        </w:rPr>
        <w:t xml:space="preserve">the council </w:t>
      </w:r>
      <w:r w:rsidRPr="009F1AF9">
        <w:rPr>
          <w:rFonts w:ascii="Arial" w:eastAsia="Calibri" w:hAnsi="Arial" w:cs="Arial"/>
        </w:rPr>
        <w:t>not later than the end o</w:t>
      </w:r>
      <w:r w:rsidR="00004D56">
        <w:rPr>
          <w:rFonts w:ascii="Arial" w:eastAsia="Calibri" w:hAnsi="Arial" w:cs="Arial"/>
        </w:rPr>
        <w:t>f December</w:t>
      </w:r>
      <w:r w:rsidRPr="002E488D">
        <w:rPr>
          <w:rFonts w:ascii="Arial" w:eastAsia="Calibri" w:hAnsi="Arial" w:cs="Arial"/>
          <w:color w:val="FF0000"/>
        </w:rPr>
        <w:t xml:space="preserve"> </w:t>
      </w:r>
      <w:r w:rsidRPr="009F1AF9">
        <w:rPr>
          <w:rFonts w:ascii="Arial" w:eastAsia="Calibri" w:hAnsi="Arial" w:cs="Arial"/>
        </w:rPr>
        <w:t xml:space="preserve">each year. </w:t>
      </w:r>
    </w:p>
    <w:p w14:paraId="1BCAB99E" w14:textId="60DEBE0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w:t>
      </w:r>
      <w:r w:rsidR="00D565B0">
        <w:rPr>
          <w:rFonts w:ascii="Arial" w:eastAsia="Calibri" w:hAnsi="Arial" w:cs="Arial"/>
        </w:rPr>
        <w:t>et and yearly</w:t>
      </w:r>
      <w:r w:rsidRPr="009F1AF9">
        <w:rPr>
          <w:rFonts w:ascii="Arial" w:eastAsia="Calibri" w:hAnsi="Arial" w:cs="Arial"/>
        </w:rPr>
        <w:t xml:space="preserve"> forecast, including any recommendations for the use or accumulation of reserves, shall be conside</w:t>
      </w:r>
      <w:r w:rsidR="00D565B0">
        <w:rPr>
          <w:rFonts w:ascii="Arial" w:eastAsia="Calibri" w:hAnsi="Arial" w:cs="Arial"/>
        </w:rPr>
        <w:t xml:space="preserve">red by the </w:t>
      </w:r>
      <w:r w:rsidRPr="009F1AF9">
        <w:rPr>
          <w:rFonts w:ascii="Arial" w:eastAsia="Calibri" w:hAnsi="Arial" w:cs="Arial"/>
        </w:rPr>
        <w:t>council.</w:t>
      </w:r>
    </w:p>
    <w:p w14:paraId="73030839" w14:textId="51BBBF3D"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Having cons</w:t>
      </w:r>
      <w:r w:rsidR="00D565B0">
        <w:rPr>
          <w:rFonts w:ascii="Arial" w:eastAsia="Calibri" w:hAnsi="Arial" w:cs="Arial"/>
        </w:rPr>
        <w:t>idered the proposed budget and one year</w:t>
      </w:r>
      <w:r w:rsidRPr="009F1AF9">
        <w:rPr>
          <w:rFonts w:ascii="Arial" w:eastAsia="Calibri" w:hAnsi="Arial" w:cs="Arial"/>
        </w:rPr>
        <w:t xml:space="preserve"> forecast, t</w:t>
      </w:r>
      <w:r w:rsidR="00D565B0">
        <w:rPr>
          <w:rFonts w:ascii="Arial" w:eastAsia="Calibri" w:hAnsi="Arial" w:cs="Arial"/>
        </w:rPr>
        <w:t xml:space="preserve">he council shall determine its </w:t>
      </w:r>
      <w:r w:rsidRPr="009F1AF9">
        <w:rPr>
          <w:rFonts w:ascii="Arial" w:eastAsia="Calibri" w:hAnsi="Arial" w:cs="Arial"/>
        </w:rPr>
        <w:t>counci</w:t>
      </w:r>
      <w:r w:rsidR="00D565B0">
        <w:rPr>
          <w:rFonts w:ascii="Arial" w:eastAsia="Calibri" w:hAnsi="Arial" w:cs="Arial"/>
        </w:rPr>
        <w:t xml:space="preserve">l tax </w:t>
      </w:r>
      <w:r w:rsidRPr="009F1AF9">
        <w:rPr>
          <w:rFonts w:ascii="Arial" w:eastAsia="Calibri" w:hAnsi="Arial" w:cs="Arial"/>
        </w:rPr>
        <w:t xml:space="preserve">requirement by </w:t>
      </w:r>
      <w:r w:rsidR="00796E61" w:rsidRPr="009F1AF9">
        <w:rPr>
          <w:rFonts w:ascii="Arial" w:eastAsia="Calibri" w:hAnsi="Arial" w:cs="Arial"/>
        </w:rPr>
        <w:t>sett</w:t>
      </w:r>
      <w:r w:rsidRPr="009F1AF9">
        <w:rPr>
          <w:rFonts w:ascii="Arial" w:eastAsia="Calibri" w:hAnsi="Arial" w:cs="Arial"/>
        </w:rPr>
        <w:t>ing a budget.  The council shall set a precept</w:t>
      </w:r>
      <w:r w:rsidR="00D565B0">
        <w:rPr>
          <w:rFonts w:ascii="Arial" w:eastAsia="Calibri" w:hAnsi="Arial" w:cs="Arial"/>
        </w:rPr>
        <w:t xml:space="preserve"> for this amount no later than the end of December </w:t>
      </w:r>
      <w:r w:rsidRPr="009F1AF9">
        <w:rPr>
          <w:rFonts w:ascii="Arial" w:eastAsia="Calibri" w:hAnsi="Arial" w:cs="Arial"/>
        </w:rPr>
        <w:t xml:space="preserve">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BDB4031"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00FC7548">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65549956"/>
      <w:bookmarkEnd w:id="97"/>
      <w:bookmarkEnd w:id="98"/>
      <w:bookmarkEnd w:id="99"/>
      <w:bookmarkEnd w:id="100"/>
      <w:r w:rsidRPr="009F1AF9">
        <w:rPr>
          <w:rFonts w:ascii="Arial" w:hAnsi="Arial" w:cs="Arial"/>
        </w:rPr>
        <w:t>Procurement</w:t>
      </w:r>
      <w:bookmarkEnd w:id="101"/>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2" w:name="_Hlk157601022"/>
      <w:r w:rsidRPr="009F1AF9">
        <w:rPr>
          <w:rFonts w:ascii="Arial" w:hAnsi="Arial" w:cs="Arial"/>
          <w:b/>
          <w:bCs/>
        </w:rPr>
        <w:t xml:space="preserve">for the supply of goods, services or works </w:t>
      </w:r>
      <w:bookmarkEnd w:id="102"/>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64C0993A" w:rsidR="00D22E75" w:rsidRPr="009F1AF9" w:rsidRDefault="006D7FE3" w:rsidP="4C80E3E9">
      <w:pPr>
        <w:pStyle w:val="ListParagraph"/>
        <w:numPr>
          <w:ilvl w:val="1"/>
          <w:numId w:val="21"/>
        </w:numPr>
        <w:spacing w:after="120"/>
        <w:rPr>
          <w:rFonts w:ascii="Arial" w:hAnsi="Arial" w:cs="Arial"/>
        </w:rPr>
      </w:pPr>
      <w:r w:rsidRPr="00FC7548">
        <w:rPr>
          <w:rFonts w:ascii="Arial" w:hAnsi="Arial" w:cs="Arial"/>
        </w:rPr>
        <w:t xml:space="preserve">For contracts </w:t>
      </w:r>
      <w:r w:rsidR="00D22E75" w:rsidRPr="00FC7548">
        <w:rPr>
          <w:rFonts w:ascii="Arial" w:hAnsi="Arial" w:cs="Arial"/>
        </w:rPr>
        <w:t>estimated to exceed £60,000</w:t>
      </w:r>
      <w:r w:rsidR="00FC7548" w:rsidRPr="00FC7548">
        <w:rPr>
          <w:rFonts w:ascii="Arial" w:hAnsi="Arial" w:cs="Arial"/>
        </w:rPr>
        <w:t xml:space="preserve"> </w:t>
      </w:r>
      <w:r w:rsidR="00D22E75" w:rsidRPr="00FC7548">
        <w:rPr>
          <w:rFonts w:ascii="Arial" w:hAnsi="Arial" w:cs="Arial"/>
        </w:rPr>
        <w:t xml:space="preserve">including VAT, the Clerk shall seek </w:t>
      </w:r>
      <w:r w:rsidR="00922F21" w:rsidRPr="00FC7548">
        <w:rPr>
          <w:rFonts w:ascii="Arial" w:hAnsi="Arial" w:cs="Arial"/>
        </w:rPr>
        <w:t xml:space="preserve">formal </w:t>
      </w:r>
      <w:r w:rsidR="00FC7548" w:rsidRPr="00FC7548">
        <w:rPr>
          <w:rFonts w:ascii="Arial" w:hAnsi="Arial" w:cs="Arial"/>
        </w:rPr>
        <w:t xml:space="preserve">tenders from at least three </w:t>
      </w:r>
      <w:r w:rsidR="00D22E75" w:rsidRPr="00FC7548">
        <w:rPr>
          <w:rFonts w:ascii="Arial" w:hAnsi="Arial" w:cs="Arial"/>
        </w:rPr>
        <w:t>suppliers</w:t>
      </w:r>
      <w:r w:rsidR="00C05DC2" w:rsidRPr="00FC7548">
        <w:rPr>
          <w:rFonts w:ascii="Arial" w:hAnsi="Arial" w:cs="Arial"/>
        </w:rPr>
        <w:t xml:space="preserve"> agreed by </w:t>
      </w:r>
      <w:r w:rsidR="00957900" w:rsidRPr="00FC7548">
        <w:rPr>
          <w:rFonts w:ascii="Arial" w:hAnsi="Arial" w:cs="Arial"/>
        </w:rPr>
        <w:t>the council</w:t>
      </w:r>
      <w:r w:rsidR="00D22E75" w:rsidRPr="00FC7548">
        <w:rPr>
          <w:rFonts w:ascii="Arial" w:hAnsi="Arial" w:cs="Arial"/>
        </w:rPr>
        <w:t xml:space="preserve"> OR</w:t>
      </w:r>
      <w:r w:rsidRPr="00FC7548">
        <w:rPr>
          <w:rFonts w:ascii="Arial" w:hAnsi="Arial" w:cs="Arial"/>
        </w:rPr>
        <w:t xml:space="preserve"> </w:t>
      </w:r>
      <w:r w:rsidR="00D22E75" w:rsidRPr="00FC7548">
        <w:rPr>
          <w:rFonts w:ascii="Arial" w:hAnsi="Arial" w:cs="Arial"/>
        </w:rPr>
        <w:t xml:space="preserve">advertise an open invitation for tenders in compliance with </w:t>
      </w:r>
      <w:r w:rsidR="00444456" w:rsidRPr="00FC7548">
        <w:rPr>
          <w:rFonts w:ascii="Arial" w:hAnsi="Arial" w:cs="Arial"/>
        </w:rPr>
        <w:t xml:space="preserve">any relevant provisions of </w:t>
      </w:r>
      <w:r w:rsidR="00D22E75" w:rsidRPr="00FC7548">
        <w:rPr>
          <w:rFonts w:ascii="Arial" w:hAnsi="Arial" w:cs="Arial"/>
        </w:rPr>
        <w:t>the Legislation</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31860DB1" w:rsidR="00D22E75" w:rsidRPr="00104B70"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54E56F13" w:rsidR="00D22E75" w:rsidRPr="009F1AF9" w:rsidRDefault="002F125A" w:rsidP="009F1AF9">
      <w:pPr>
        <w:pStyle w:val="ListParagraph"/>
        <w:numPr>
          <w:ilvl w:val="1"/>
          <w:numId w:val="21"/>
        </w:numPr>
        <w:spacing w:after="120"/>
        <w:contextualSpacing w:val="0"/>
        <w:rPr>
          <w:rFonts w:ascii="Arial" w:hAnsi="Arial" w:cs="Arial"/>
        </w:rPr>
      </w:pPr>
      <w:r w:rsidRPr="00104B70">
        <w:rPr>
          <w:rFonts w:ascii="Arial" w:hAnsi="Arial" w:cs="Arial"/>
        </w:rPr>
        <w:t>For</w:t>
      </w:r>
      <w:r w:rsidR="00D22E75" w:rsidRPr="00104B70">
        <w:rPr>
          <w:rFonts w:ascii="Arial" w:hAnsi="Arial" w:cs="Arial"/>
        </w:rPr>
        <w:t xml:space="preserve"> contract</w:t>
      </w:r>
      <w:r w:rsidRPr="00104B70">
        <w:rPr>
          <w:rFonts w:ascii="Arial" w:hAnsi="Arial" w:cs="Arial"/>
        </w:rPr>
        <w:t>s</w:t>
      </w:r>
      <w:r w:rsidR="00D22E75" w:rsidRPr="00104B70">
        <w:rPr>
          <w:rFonts w:ascii="Arial" w:hAnsi="Arial" w:cs="Arial"/>
        </w:rPr>
        <w:t xml:space="preserve"> greater than </w:t>
      </w:r>
      <w:r w:rsidR="00104B70" w:rsidRPr="00104B70">
        <w:rPr>
          <w:rFonts w:ascii="Arial" w:hAnsi="Arial" w:cs="Arial"/>
        </w:rPr>
        <w:t xml:space="preserve">£5000 </w:t>
      </w:r>
      <w:r w:rsidR="00D22E75" w:rsidRPr="00104B70">
        <w:rPr>
          <w:rFonts w:ascii="Arial" w:hAnsi="Arial" w:cs="Arial"/>
        </w:rPr>
        <w:t>e</w:t>
      </w:r>
      <w:r w:rsidR="00D22E75" w:rsidRPr="4C80E3E9">
        <w:rPr>
          <w:rFonts w:ascii="Arial" w:hAnsi="Arial" w:cs="Arial"/>
        </w:rPr>
        <w:t xml:space="preserv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104B70">
        <w:rPr>
          <w:rFonts w:ascii="Arial" w:hAnsi="Arial" w:cs="Arial"/>
        </w:rPr>
        <w:t xml:space="preserve"> shall seek at least 3</w:t>
      </w:r>
      <w:r w:rsidR="00D22E75" w:rsidRPr="4C80E3E9">
        <w:rPr>
          <w:rFonts w:ascii="Arial" w:hAnsi="Arial" w:cs="Arial"/>
        </w:rPr>
        <w:t xml:space="preserve"> fixed-price quotes; </w:t>
      </w:r>
    </w:p>
    <w:p w14:paraId="57298436" w14:textId="6937E774" w:rsidR="00D22E75" w:rsidRPr="009F1AF9" w:rsidRDefault="00D22E75" w:rsidP="009F1AF9">
      <w:pPr>
        <w:pStyle w:val="ListParagraph"/>
        <w:numPr>
          <w:ilvl w:val="1"/>
          <w:numId w:val="21"/>
        </w:numPr>
        <w:spacing w:after="120"/>
        <w:contextualSpacing w:val="0"/>
        <w:rPr>
          <w:rFonts w:ascii="Arial" w:hAnsi="Arial" w:cs="Arial"/>
        </w:rPr>
      </w:pPr>
      <w:proofErr w:type="gramStart"/>
      <w:r w:rsidRPr="4C80E3E9">
        <w:rPr>
          <w:rFonts w:ascii="Arial" w:hAnsi="Arial" w:cs="Arial"/>
        </w:rPr>
        <w:t>where</w:t>
      </w:r>
      <w:proofErr w:type="gramEnd"/>
      <w:r w:rsidRPr="4C80E3E9">
        <w:rPr>
          <w:rFonts w:ascii="Arial" w:hAnsi="Arial" w:cs="Arial"/>
        </w:rPr>
        <w:t xml:space="preserve"> the value is </w:t>
      </w:r>
      <w:r w:rsidR="00B2694A" w:rsidRPr="00104B70">
        <w:rPr>
          <w:rFonts w:ascii="Arial" w:hAnsi="Arial" w:cs="Arial"/>
        </w:rPr>
        <w:t>between</w:t>
      </w:r>
      <w:r w:rsidRPr="00104B70">
        <w:rPr>
          <w:rFonts w:ascii="Arial" w:hAnsi="Arial" w:cs="Arial"/>
        </w:rPr>
        <w:t xml:space="preserve"> </w:t>
      </w:r>
      <w:r w:rsidR="00104B70" w:rsidRPr="00104B70">
        <w:rPr>
          <w:rFonts w:ascii="Arial" w:hAnsi="Arial" w:cs="Arial"/>
        </w:rPr>
        <w:t xml:space="preserve">£500 and </w:t>
      </w:r>
      <w:r w:rsidRPr="00104B70">
        <w:rPr>
          <w:rFonts w:ascii="Arial" w:hAnsi="Arial" w:cs="Arial"/>
        </w:rPr>
        <w:t>£3,000</w:t>
      </w:r>
      <w:r w:rsidR="00104B70" w:rsidRPr="00104B70">
        <w:rPr>
          <w:rFonts w:ascii="Arial" w:hAnsi="Arial" w:cs="Arial"/>
        </w:rPr>
        <w:t xml:space="preserve"> </w:t>
      </w:r>
      <w:r w:rsidRPr="4C80E3E9">
        <w:rPr>
          <w:rFonts w:ascii="Arial" w:hAnsi="Arial" w:cs="Arial"/>
        </w:rPr>
        <w:t>excluding VAT, the Clerk s</w:t>
      </w:r>
      <w:r w:rsidR="00104B70">
        <w:rPr>
          <w:rFonts w:ascii="Arial" w:hAnsi="Arial" w:cs="Arial"/>
        </w:rPr>
        <w:t xml:space="preserve">hall try to obtain 3 estimates </w:t>
      </w:r>
      <w:r w:rsidRPr="4C80E3E9">
        <w:rPr>
          <w:rFonts w:ascii="Arial" w:hAnsi="Arial" w:cs="Arial"/>
        </w:rPr>
        <w:t>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104B70">
        <w:rPr>
          <w:rFonts w:ascii="Arial" w:hAnsi="Arial" w:cs="Arial"/>
        </w:rPr>
        <w:t>.</w:t>
      </w:r>
    </w:p>
    <w:p w14:paraId="6EC1DDBC" w14:textId="6CD06562"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1E55DD" w:rsidRPr="001E55DD">
        <w:rPr>
          <w:rFonts w:ascii="Arial" w:hAnsi="Arial" w:cs="Arial"/>
        </w:rPr>
        <w:t>the clerk</w:t>
      </w:r>
      <w:r w:rsidR="00CA1584" w:rsidRPr="001E55DD">
        <w:rPr>
          <w:rFonts w:ascii="Arial" w:hAnsi="Arial" w:cs="Arial"/>
        </w:rPr>
        <w:t xml:space="preserve"> </w:t>
      </w:r>
      <w:r w:rsidR="00CA1584" w:rsidRPr="4C80E3E9">
        <w:rPr>
          <w:rFonts w:ascii="Arial" w:hAnsi="Arial" w:cs="Arial"/>
        </w:rPr>
        <w:t>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proofErr w:type="gramStart"/>
      <w:r w:rsidRPr="009F1AF9">
        <w:rPr>
          <w:rFonts w:ascii="Arial" w:hAnsi="Arial" w:cs="Arial"/>
        </w:rPr>
        <w:t>goods</w:t>
      </w:r>
      <w:proofErr w:type="gramEnd"/>
      <w:r w:rsidRPr="009F1AF9">
        <w:rPr>
          <w:rFonts w:ascii="Arial" w:hAnsi="Arial" w:cs="Arial"/>
        </w:rPr>
        <w:t xml:space="preserve"> or services that are only available from one supplier or are sold at a fixed price.</w:t>
      </w:r>
    </w:p>
    <w:p w14:paraId="7A420821" w14:textId="395ED58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w:t>
      </w:r>
      <w:r w:rsidR="001E55DD">
        <w:rPr>
          <w:rFonts w:ascii="Arial" w:hAnsi="Arial" w:cs="Arial"/>
        </w:rPr>
        <w:t xml:space="preserve"> council</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681BCFD9" w:rsidR="00D22E75" w:rsidRPr="009F1AF9" w:rsidRDefault="001E55DD" w:rsidP="009F1AF9">
      <w:pPr>
        <w:pStyle w:val="ListParagraph"/>
        <w:numPr>
          <w:ilvl w:val="0"/>
          <w:numId w:val="33"/>
        </w:numPr>
        <w:spacing w:after="120"/>
        <w:contextualSpacing w:val="0"/>
        <w:rPr>
          <w:rFonts w:ascii="Arial" w:hAnsi="Arial" w:cs="Arial"/>
        </w:rPr>
      </w:pPr>
      <w:proofErr w:type="gramStart"/>
      <w:r>
        <w:rPr>
          <w:rFonts w:ascii="Arial" w:hAnsi="Arial" w:cs="Arial"/>
        </w:rPr>
        <w:t>the</w:t>
      </w:r>
      <w:proofErr w:type="gramEnd"/>
      <w:r>
        <w:rPr>
          <w:rFonts w:ascii="Arial" w:hAnsi="Arial" w:cs="Arial"/>
        </w:rPr>
        <w:t xml:space="preserve"> clerk</w:t>
      </w:r>
      <w:r w:rsidR="00D22E75"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Pr>
          <w:rFonts w:ascii="Arial" w:hAnsi="Arial" w:cs="Arial"/>
        </w:rPr>
        <w:t xml:space="preserve">for any items below £500 </w:t>
      </w:r>
      <w:r w:rsidR="00D22E75" w:rsidRPr="009F1AF9">
        <w:rPr>
          <w:rFonts w:ascii="Arial" w:hAnsi="Arial" w:cs="Arial"/>
        </w:rPr>
        <w:t xml:space="preserve">excluding VAT. </w:t>
      </w:r>
    </w:p>
    <w:p w14:paraId="66B160C5" w14:textId="05980458" w:rsidR="00D22E75" w:rsidRPr="009F1AF9" w:rsidRDefault="00D22E75" w:rsidP="009F1AF9">
      <w:pPr>
        <w:pStyle w:val="ListParagraph"/>
        <w:numPr>
          <w:ilvl w:val="0"/>
          <w:numId w:val="33"/>
        </w:numPr>
        <w:rPr>
          <w:rFonts w:ascii="Arial" w:hAnsi="Arial" w:cs="Arial"/>
        </w:rPr>
      </w:pPr>
      <w:proofErr w:type="gramStart"/>
      <w:r w:rsidRPr="009F1AF9">
        <w:rPr>
          <w:rFonts w:ascii="Arial" w:hAnsi="Arial" w:cs="Arial"/>
        </w:rPr>
        <w:t>the</w:t>
      </w:r>
      <w:proofErr w:type="gramEnd"/>
      <w:r w:rsidRPr="009F1AF9">
        <w:rPr>
          <w:rFonts w:ascii="Arial" w:hAnsi="Arial" w:cs="Arial"/>
        </w:rPr>
        <w:t xml:space="preserve"> Clerk, in consultation</w:t>
      </w:r>
      <w:r w:rsidR="001E55DD">
        <w:rPr>
          <w:rFonts w:ascii="Arial" w:hAnsi="Arial" w:cs="Arial"/>
        </w:rPr>
        <w:t xml:space="preserve"> with the Chair of the Council, for any items below £2000</w:t>
      </w:r>
      <w:r w:rsidRPr="009F1AF9">
        <w:rPr>
          <w:rFonts w:ascii="Arial" w:hAnsi="Arial" w:cs="Arial"/>
        </w:rPr>
        <w:t xml:space="preserve"> excluding VAT.</w:t>
      </w:r>
    </w:p>
    <w:p w14:paraId="3DF2815D" w14:textId="04733A5F" w:rsidR="005B7078" w:rsidRPr="009F1AF9" w:rsidRDefault="001E55DD" w:rsidP="009F1AF9">
      <w:pPr>
        <w:pStyle w:val="ListParagraph"/>
        <w:numPr>
          <w:ilvl w:val="0"/>
          <w:numId w:val="33"/>
        </w:numPr>
        <w:spacing w:after="120"/>
        <w:rPr>
          <w:rFonts w:ascii="Arial" w:hAnsi="Arial" w:cs="Arial"/>
        </w:rPr>
      </w:pPr>
      <w:proofErr w:type="gramStart"/>
      <w:r>
        <w:rPr>
          <w:rFonts w:ascii="Arial" w:hAnsi="Arial" w:cs="Arial"/>
        </w:rPr>
        <w:t>i</w:t>
      </w:r>
      <w:r w:rsidR="005B7078" w:rsidRPr="009F1AF9">
        <w:rPr>
          <w:rFonts w:ascii="Arial" w:hAnsi="Arial" w:cs="Arial"/>
        </w:rPr>
        <w:t>n</w:t>
      </w:r>
      <w:proofErr w:type="gramEnd"/>
      <w:r w:rsidR="005B7078" w:rsidRPr="009F1AF9">
        <w:rPr>
          <w:rFonts w:ascii="Arial" w:hAnsi="Arial" w:cs="Arial"/>
        </w:rPr>
        <w:t xml:space="preserve"> respect of grants</w:t>
      </w:r>
      <w:r w:rsidR="00F2313A" w:rsidRPr="009F1AF9">
        <w:rPr>
          <w:rFonts w:ascii="Arial" w:hAnsi="Arial" w:cs="Arial"/>
        </w:rPr>
        <w:t>,</w:t>
      </w:r>
      <w:r>
        <w:rPr>
          <w:rFonts w:ascii="Arial" w:hAnsi="Arial" w:cs="Arial"/>
        </w:rPr>
        <w:t xml:space="preserve"> </w:t>
      </w:r>
      <w:r w:rsidR="005B7078" w:rsidRPr="009F1AF9">
        <w:rPr>
          <w:rFonts w:ascii="Arial" w:hAnsi="Arial" w:cs="Arial"/>
        </w:rPr>
        <w:t>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6B583680"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w:t>
      </w:r>
      <w:r w:rsidR="001E55DD">
        <w:rPr>
          <w:rFonts w:ascii="Arial" w:hAnsi="Arial" w:cs="Arial"/>
        </w:rPr>
        <w:t>ncil for all items over £5,000</w:t>
      </w:r>
      <w:r w:rsidRPr="009F1AF9">
        <w:rPr>
          <w:rFonts w:ascii="Arial" w:hAnsi="Arial" w:cs="Arial"/>
        </w:rPr>
        <w:t xml:space="preserve">; </w:t>
      </w:r>
    </w:p>
    <w:p w14:paraId="2DE1CD2E" w14:textId="294903E6"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w:t>
      </w:r>
      <w:r w:rsidR="00A32461">
        <w:rPr>
          <w:rFonts w:ascii="Arial" w:hAnsi="Arial" w:cs="Arial"/>
        </w:rPr>
        <w:t xml:space="preserve"> must be supported by a minute </w:t>
      </w:r>
      <w:r w:rsidRPr="009F1AF9">
        <w:rPr>
          <w:rFonts w:ascii="Arial" w:hAnsi="Arial" w:cs="Arial"/>
        </w:rPr>
        <w:t>in the case of</w:t>
      </w:r>
      <w:r w:rsidR="00A32461">
        <w:rPr>
          <w:rFonts w:ascii="Arial" w:hAnsi="Arial" w:cs="Arial"/>
        </w:rPr>
        <w:t xml:space="preserve"> council</w:t>
      </w:r>
      <w:r w:rsidRPr="009F1AF9">
        <w:rPr>
          <w:rFonts w:ascii="Arial" w:hAnsi="Arial" w:cs="Arial"/>
        </w:rPr>
        <w:t xml:space="preserve"> or other auditable evidence trail.</w:t>
      </w:r>
    </w:p>
    <w:p w14:paraId="4A8939A6" w14:textId="0FCE5D03"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w:t>
      </w:r>
      <w:proofErr w:type="gramStart"/>
      <w:r w:rsidRPr="4C80E3E9">
        <w:rPr>
          <w:rFonts w:ascii="Arial" w:hAnsi="Arial" w:cs="Arial"/>
        </w:rPr>
        <w:t>member,</w:t>
      </w:r>
      <w:proofErr w:type="gramEnd"/>
      <w:r w:rsidRPr="4C80E3E9">
        <w:rPr>
          <w:rFonts w:ascii="Arial" w:hAnsi="Arial" w:cs="Arial"/>
        </w:rPr>
        <w:t xml:space="preserve">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01FF3E5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w:t>
      </w:r>
      <w:r w:rsidR="00A32461">
        <w:rPr>
          <w:rFonts w:ascii="Arial" w:hAnsi="Arial" w:cs="Arial"/>
        </w:rPr>
        <w:t xml:space="preserve"> resolution of the council </w:t>
      </w:r>
      <w:r w:rsidRPr="4C80E3E9">
        <w:rPr>
          <w:rFonts w:ascii="Arial" w:hAnsi="Arial" w:cs="Arial"/>
        </w:rPr>
        <w:t>except in an emergency.</w:t>
      </w:r>
    </w:p>
    <w:p w14:paraId="596BF224" w14:textId="089CC9D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w:t>
      </w:r>
      <w:r w:rsidR="00DF55A5">
        <w:rPr>
          <w:rFonts w:ascii="Arial" w:hAnsi="Arial" w:cs="Arial"/>
        </w:rPr>
        <w:t>authorise expenditure of up to £2000</w:t>
      </w:r>
      <w:r w:rsidRPr="4C80E3E9">
        <w:rPr>
          <w:rFonts w:ascii="Arial" w:hAnsi="Arial" w:cs="Arial"/>
        </w:rPr>
        <w:t xml:space="preserve"> excluding </w:t>
      </w:r>
      <w:r w:rsidRPr="4C80E3E9">
        <w:rPr>
          <w:rFonts w:ascii="Arial" w:hAnsi="Arial" w:cs="Arial"/>
        </w:rPr>
        <w:lastRenderedPageBreak/>
        <w:t xml:space="preserve">VAT on repair, replacement or other work that in their judgement is necessary, whether or not there is any budget for such expenditure. The Clerk shall report such action to the Chair as soon as possible and to </w:t>
      </w:r>
      <w:r w:rsidR="00DF55A5">
        <w:rPr>
          <w:rFonts w:ascii="Arial" w:hAnsi="Arial" w:cs="Arial"/>
        </w:rPr>
        <w:t>t</w:t>
      </w:r>
      <w:r w:rsidRPr="4C80E3E9">
        <w:rPr>
          <w:rFonts w:ascii="Arial" w:hAnsi="Arial" w:cs="Arial"/>
        </w:rPr>
        <w:t>he council as soon as practicable thereafter.</w:t>
      </w:r>
    </w:p>
    <w:p w14:paraId="1D353FEC" w14:textId="21ACC09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4A1D7ED1" w:rsidR="00D22E75" w:rsidRPr="009F1AF9" w:rsidRDefault="00D22E75" w:rsidP="009F1AF9">
      <w:pPr>
        <w:pStyle w:val="ListParagraph"/>
        <w:numPr>
          <w:ilvl w:val="1"/>
          <w:numId w:val="21"/>
        </w:numPr>
        <w:spacing w:after="120"/>
        <w:contextualSpacing w:val="0"/>
        <w:rPr>
          <w:rFonts w:ascii="Arial" w:hAnsi="Arial" w:cs="Arial"/>
        </w:rPr>
      </w:pPr>
      <w:r w:rsidRPr="00DF55A5">
        <w:rPr>
          <w:rFonts w:ascii="Arial" w:hAnsi="Arial" w:cs="Arial"/>
        </w:rPr>
        <w:t>An official order or letter shall be issued fo</w:t>
      </w:r>
      <w:r w:rsidR="00DF55A5" w:rsidRPr="00DF55A5">
        <w:rPr>
          <w:rFonts w:ascii="Arial" w:hAnsi="Arial" w:cs="Arial"/>
        </w:rPr>
        <w:t>r all work, goods and services above £500</w:t>
      </w:r>
      <w:r w:rsidRPr="00DF55A5">
        <w:rPr>
          <w:rFonts w:ascii="Arial" w:hAnsi="Arial" w:cs="Arial"/>
        </w:rPr>
        <w:t xml:space="preserve"> </w:t>
      </w:r>
      <w:r w:rsidR="00DF55A5">
        <w:rPr>
          <w:rFonts w:ascii="Arial" w:hAnsi="Arial" w:cs="Arial"/>
        </w:rPr>
        <w:t>excluding VAT</w:t>
      </w:r>
      <w:r w:rsidRPr="4C80E3E9">
        <w:rPr>
          <w:rFonts w:ascii="Arial" w:hAnsi="Arial" w:cs="Arial"/>
        </w:rPr>
        <w:t xml:space="preserve"> unless a formal contract is to be prepared or an official order would be inappropriate. Copies of orders shall be retained, along with evidence of receipt of goods.</w:t>
      </w:r>
    </w:p>
    <w:p w14:paraId="3EDFDBDD" w14:textId="4B657FF5" w:rsidR="00D22E75" w:rsidRPr="00DF55A5" w:rsidRDefault="00DC08F3" w:rsidP="009F1AF9">
      <w:pPr>
        <w:pStyle w:val="ListParagraph"/>
        <w:numPr>
          <w:ilvl w:val="1"/>
          <w:numId w:val="21"/>
        </w:numPr>
        <w:spacing w:after="120"/>
        <w:contextualSpacing w:val="0"/>
        <w:rPr>
          <w:rFonts w:ascii="Arial" w:hAnsi="Arial" w:cs="Arial"/>
        </w:rPr>
      </w:pPr>
      <w:r w:rsidRPr="00DF55A5">
        <w:rPr>
          <w:rFonts w:ascii="Arial" w:hAnsi="Arial" w:cs="Arial"/>
        </w:rPr>
        <w:t>Any</w:t>
      </w:r>
      <w:r w:rsidR="00D22E75" w:rsidRPr="00DF55A5">
        <w:rPr>
          <w:rFonts w:ascii="Arial" w:hAnsi="Arial" w:cs="Arial"/>
        </w:rPr>
        <w:t xml:space="preserve"> ordering system can be misused and access to them </w:t>
      </w:r>
      <w:r w:rsidR="00725B39" w:rsidRPr="00DF55A5">
        <w:rPr>
          <w:rFonts w:ascii="Arial" w:hAnsi="Arial" w:cs="Arial"/>
        </w:rPr>
        <w:t xml:space="preserve">shall </w:t>
      </w:r>
      <w:r w:rsidR="00D22E75" w:rsidRPr="00DF55A5">
        <w:rPr>
          <w:rFonts w:ascii="Arial" w:hAnsi="Arial" w:cs="Arial"/>
        </w:rPr>
        <w:t>be controlled by the RFO</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F11A477" w14:textId="7340D78C" w:rsidR="00D22E75" w:rsidRPr="009F1AF9" w:rsidRDefault="0021576E" w:rsidP="009F1AF9">
      <w:pPr>
        <w:pStyle w:val="Heading1"/>
        <w:rPr>
          <w:rFonts w:ascii="Arial" w:hAnsi="Arial" w:cs="Arial"/>
        </w:rPr>
      </w:pPr>
      <w:bookmarkStart w:id="173" w:name="_Toc165549957"/>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3AA07C69"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w:t>
      </w:r>
      <w:r w:rsidR="00DF55A5">
        <w:rPr>
          <w:rFonts w:ascii="Arial" w:hAnsi="Arial" w:cs="Arial"/>
        </w:rPr>
        <w:t>esolved to bank with Lloyds</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w:t>
      </w:r>
      <w:r w:rsidRPr="00DF55A5">
        <w:rPr>
          <w:rFonts w:ascii="Arial" w:hAnsi="Arial" w:cs="Arial"/>
        </w:rPr>
        <w:t xml:space="preserve">reviewed </w:t>
      </w:r>
      <w:r w:rsidR="0084454F" w:rsidRPr="00DF55A5">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4BE96DFB" w:rsidR="00D22E75" w:rsidRPr="00146763"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146763">
        <w:rPr>
          <w:rFonts w:ascii="Arial" w:hAnsi="Arial" w:cs="Arial"/>
        </w:rPr>
        <w:t xml:space="preserve"> before being certified by </w:t>
      </w:r>
      <w:r w:rsidR="0071081F" w:rsidRPr="009F1AF9">
        <w:rPr>
          <w:rFonts w:ascii="Arial" w:hAnsi="Arial" w:cs="Arial"/>
        </w:rPr>
        <w:t>the RF</w:t>
      </w:r>
      <w:r w:rsidR="00146763">
        <w:rPr>
          <w:rFonts w:ascii="Arial" w:hAnsi="Arial" w:cs="Arial"/>
        </w:rPr>
        <w:t>O</w:t>
      </w:r>
      <w:r w:rsidR="00146763" w:rsidRPr="00146763">
        <w:rPr>
          <w:rFonts w:ascii="Arial" w:hAnsi="Arial" w:cs="Arial"/>
        </w:rPr>
        <w:t xml:space="preserve">. </w:t>
      </w:r>
      <w:r w:rsidRPr="00146763">
        <w:rPr>
          <w:rFonts w:ascii="Arial" w:hAnsi="Arial" w:cs="Arial"/>
        </w:rPr>
        <w:t>Where the certification of invoices is done as a batch, this shall include a statement by the RFO that all invoices listed have been ‘examined, ver</w:t>
      </w:r>
      <w:r w:rsidR="00146763" w:rsidRPr="00146763">
        <w:rPr>
          <w:rFonts w:ascii="Arial" w:hAnsi="Arial" w:cs="Arial"/>
        </w:rPr>
        <w:t>ified and certified’ by the RFO</w:t>
      </w:r>
      <w:r w:rsidRPr="00146763">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5054050B"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by</w:t>
      </w:r>
      <w:r w:rsidR="0082541D" w:rsidRPr="00146763">
        <w:rPr>
          <w:rFonts w:ascii="Arial" w:hAnsi="Arial" w:cs="Arial"/>
        </w:rPr>
        <w:t xml:space="preserve"> </w:t>
      </w:r>
      <w:r w:rsidRPr="00146763">
        <w:rPr>
          <w:rFonts w:ascii="Arial" w:hAnsi="Arial" w:cs="Arial"/>
        </w:rPr>
        <w:t>online banking</w:t>
      </w:r>
      <w:r w:rsidR="00146763" w:rsidRPr="00146763">
        <w:rPr>
          <w:rFonts w:ascii="Arial" w:hAnsi="Arial" w:cs="Arial"/>
        </w:rPr>
        <w:t>/cheque</w:t>
      </w:r>
      <w:r w:rsidRPr="00146763">
        <w:rPr>
          <w:rFonts w:ascii="Arial" w:hAnsi="Arial" w:cs="Arial"/>
        </w:rPr>
        <w:t xml:space="preserve">, </w:t>
      </w:r>
      <w:r w:rsidRPr="009F1AF9">
        <w:rPr>
          <w:rFonts w:ascii="Arial" w:hAnsi="Arial" w:cs="Arial"/>
        </w:rPr>
        <w:t xml:space="preserve">in accordance with a resolution of </w:t>
      </w:r>
      <w:r w:rsidR="00CE0569" w:rsidRPr="009F1AF9">
        <w:rPr>
          <w:rFonts w:ascii="Arial" w:hAnsi="Arial" w:cs="Arial"/>
        </w:rPr>
        <w:t xml:space="preserve">the </w:t>
      </w:r>
      <w:r w:rsidR="00146763">
        <w:rPr>
          <w:rFonts w:ascii="Arial" w:hAnsi="Arial" w:cs="Arial"/>
        </w:rPr>
        <w:t>council</w:t>
      </w:r>
      <w:r w:rsidR="00CE0569" w:rsidRPr="009F1AF9">
        <w:rPr>
          <w:rFonts w:ascii="Arial" w:hAnsi="Arial" w:cs="Arial"/>
        </w:rPr>
        <w:t xml:space="preserve">, </w:t>
      </w:r>
      <w:r w:rsidR="00CE0569" w:rsidRPr="00146763">
        <w:rPr>
          <w:rFonts w:ascii="Arial" w:hAnsi="Arial" w:cs="Arial"/>
        </w:rPr>
        <w:t>unless</w:t>
      </w:r>
      <w:r w:rsidR="00146763" w:rsidRPr="00146763">
        <w:rPr>
          <w:rFonts w:ascii="Arial" w:hAnsi="Arial" w:cs="Arial"/>
        </w:rPr>
        <w:t xml:space="preserve"> the council</w:t>
      </w:r>
      <w:r w:rsidR="00EE2C29" w:rsidRPr="00146763">
        <w:rPr>
          <w:rFonts w:ascii="Arial" w:hAnsi="Arial" w:cs="Arial"/>
        </w:rPr>
        <w:t xml:space="preserve"> </w:t>
      </w:r>
      <w:r w:rsidR="00EE2C29" w:rsidRPr="009F1AF9">
        <w:rPr>
          <w:rFonts w:ascii="Arial" w:hAnsi="Arial" w:cs="Arial"/>
        </w:rPr>
        <w:t>resolves to use a different payment method.</w:t>
      </w:r>
    </w:p>
    <w:p w14:paraId="5D4E5B2F" w14:textId="78BC8447" w:rsidR="00C00FB5" w:rsidRPr="009F1AF9" w:rsidRDefault="00146763" w:rsidP="009F1AF9">
      <w:pPr>
        <w:pStyle w:val="ListParagraph"/>
        <w:numPr>
          <w:ilvl w:val="1"/>
          <w:numId w:val="21"/>
        </w:numPr>
        <w:spacing w:after="120"/>
        <w:contextualSpacing w:val="0"/>
        <w:rPr>
          <w:rFonts w:ascii="Arial" w:hAnsi="Arial" w:cs="Arial"/>
        </w:rPr>
      </w:pPr>
      <w:r>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0B420531" w:rsidR="00C00FB5" w:rsidRPr="00146763" w:rsidRDefault="00C00FB5" w:rsidP="009F1AF9">
      <w:pPr>
        <w:pStyle w:val="ListParagraph"/>
        <w:numPr>
          <w:ilvl w:val="1"/>
          <w:numId w:val="21"/>
        </w:numPr>
        <w:spacing w:after="120"/>
        <w:contextualSpacing w:val="0"/>
        <w:rPr>
          <w:rFonts w:ascii="Arial" w:hAnsi="Arial" w:cs="Arial"/>
        </w:rPr>
      </w:pPr>
      <w:r w:rsidRPr="00146763">
        <w:rPr>
          <w:rFonts w:ascii="Arial" w:hAnsi="Arial" w:cs="Arial"/>
        </w:rPr>
        <w:lastRenderedPageBreak/>
        <w:t xml:space="preserve">A </w:t>
      </w:r>
      <w:r w:rsidR="00EC20AB" w:rsidRPr="00146763">
        <w:rPr>
          <w:rFonts w:ascii="Arial" w:hAnsi="Arial" w:cs="Arial"/>
        </w:rPr>
        <w:t xml:space="preserve">copy </w:t>
      </w:r>
      <w:r w:rsidRPr="00146763">
        <w:rPr>
          <w:rFonts w:ascii="Arial" w:hAnsi="Arial" w:cs="Arial"/>
        </w:rPr>
        <w:t xml:space="preserve">of </w:t>
      </w:r>
      <w:r w:rsidR="00EC20AB" w:rsidRPr="00146763">
        <w:rPr>
          <w:rFonts w:ascii="Arial" w:hAnsi="Arial" w:cs="Arial"/>
        </w:rPr>
        <w:t xml:space="preserve">this schedule of </w:t>
      </w:r>
      <w:r w:rsidRPr="00146763">
        <w:rPr>
          <w:rFonts w:ascii="Arial" w:hAnsi="Arial" w:cs="Arial"/>
        </w:rPr>
        <w:t xml:space="preserve">regular payments shall be signed by two members on each and every occasion when payment is </w:t>
      </w:r>
      <w:r w:rsidR="00E1469E" w:rsidRPr="00146763">
        <w:rPr>
          <w:rFonts w:ascii="Arial" w:hAnsi="Arial" w:cs="Arial"/>
        </w:rPr>
        <w:t>made</w:t>
      </w:r>
      <w:r w:rsidRPr="00146763">
        <w:rPr>
          <w:rFonts w:ascii="Arial" w:hAnsi="Arial" w:cs="Arial"/>
        </w:rPr>
        <w:t xml:space="preserve"> - </w:t>
      </w:r>
      <w:r w:rsidR="00E1469E" w:rsidRPr="00146763">
        <w:rPr>
          <w:rFonts w:ascii="Arial" w:hAnsi="Arial" w:cs="Arial"/>
        </w:rPr>
        <w:t>to</w:t>
      </w:r>
      <w:r w:rsidRPr="00146763">
        <w:rPr>
          <w:rFonts w:ascii="Arial" w:hAnsi="Arial" w:cs="Arial"/>
        </w:rPr>
        <w:t xml:space="preserve"> </w:t>
      </w:r>
      <w:r w:rsidR="00F63669" w:rsidRPr="00146763">
        <w:rPr>
          <w:rFonts w:ascii="Arial" w:hAnsi="Arial" w:cs="Arial"/>
        </w:rPr>
        <w:t>reduce</w:t>
      </w:r>
      <w:r w:rsidRPr="00146763">
        <w:rPr>
          <w:rFonts w:ascii="Arial" w:hAnsi="Arial" w:cs="Arial"/>
        </w:rPr>
        <w:t xml:space="preserve"> the risk of duplicate payments</w:t>
      </w:r>
      <w:r w:rsidR="00E1469E" w:rsidRPr="00146763">
        <w:rPr>
          <w:rFonts w:ascii="Arial" w:hAnsi="Arial" w:cs="Arial"/>
        </w:rPr>
        <w:t>.</w:t>
      </w:r>
    </w:p>
    <w:p w14:paraId="59726350" w14:textId="5D7F5EDA" w:rsidR="00186AAD" w:rsidRPr="001925EC" w:rsidRDefault="00E1469E" w:rsidP="009F1AF9">
      <w:pPr>
        <w:pStyle w:val="ListParagraph"/>
        <w:numPr>
          <w:ilvl w:val="1"/>
          <w:numId w:val="21"/>
        </w:numPr>
        <w:spacing w:after="120"/>
        <w:contextualSpacing w:val="0"/>
        <w:rPr>
          <w:rFonts w:ascii="Arial" w:hAnsi="Arial" w:cs="Arial"/>
        </w:rPr>
      </w:pPr>
      <w:r w:rsidRPr="001925EC">
        <w:rPr>
          <w:rFonts w:ascii="Arial" w:hAnsi="Arial" w:cs="Arial"/>
        </w:rPr>
        <w:t xml:space="preserve">A list of such payments shall be </w:t>
      </w:r>
      <w:r w:rsidR="00B6347D" w:rsidRPr="001925EC">
        <w:rPr>
          <w:rFonts w:ascii="Arial" w:hAnsi="Arial" w:cs="Arial"/>
        </w:rPr>
        <w:t>reported</w:t>
      </w:r>
      <w:r w:rsidRPr="001925EC">
        <w:rPr>
          <w:rFonts w:ascii="Arial" w:hAnsi="Arial" w:cs="Arial"/>
        </w:rPr>
        <w:t xml:space="preserve"> to the next appropriate meeting of </w:t>
      </w:r>
      <w:r w:rsidR="00B6347D" w:rsidRPr="001925EC">
        <w:rPr>
          <w:rFonts w:ascii="Arial" w:hAnsi="Arial" w:cs="Arial"/>
        </w:rPr>
        <w:t xml:space="preserve">the </w:t>
      </w:r>
      <w:r w:rsidR="001925EC" w:rsidRPr="001925EC">
        <w:rPr>
          <w:rFonts w:ascii="Arial" w:hAnsi="Arial" w:cs="Arial"/>
        </w:rPr>
        <w:t xml:space="preserve">council </w:t>
      </w:r>
      <w:r w:rsidRPr="001925EC">
        <w:rPr>
          <w:rFonts w:ascii="Arial" w:hAnsi="Arial" w:cs="Arial"/>
        </w:rPr>
        <w:t>for information only</w:t>
      </w:r>
      <w:r w:rsidR="00F63669" w:rsidRPr="001925EC">
        <w:rPr>
          <w:rFonts w:ascii="Arial" w:hAnsi="Arial" w:cs="Arial"/>
        </w:rPr>
        <w:t>.</w:t>
      </w:r>
    </w:p>
    <w:p w14:paraId="1804D75E" w14:textId="02EFB354" w:rsidR="009B2323" w:rsidRPr="009F1AF9" w:rsidRDefault="001925EC" w:rsidP="009F1AF9">
      <w:pPr>
        <w:pStyle w:val="ListParagraph"/>
        <w:numPr>
          <w:ilvl w:val="1"/>
          <w:numId w:val="21"/>
        </w:numPr>
        <w:spacing w:after="120"/>
        <w:contextualSpacing w:val="0"/>
        <w:rPr>
          <w:rFonts w:ascii="Arial" w:hAnsi="Arial" w:cs="Arial"/>
        </w:rPr>
      </w:pPr>
      <w:r>
        <w:rPr>
          <w:rFonts w:ascii="Arial" w:hAnsi="Arial" w:cs="Arial"/>
        </w:rPr>
        <w:t xml:space="preserve">The Clerk </w:t>
      </w:r>
      <w:r w:rsidR="009B2323" w:rsidRPr="009F1AF9">
        <w:rPr>
          <w:rFonts w:ascii="Arial" w:hAnsi="Arial" w:cs="Arial"/>
        </w:rPr>
        <w:t>shall have delegated authority to authorise payment</w:t>
      </w:r>
      <w:r w:rsidR="008F4195" w:rsidRPr="009F1AF9">
        <w:rPr>
          <w:rFonts w:ascii="Arial" w:hAnsi="Arial" w:cs="Arial"/>
        </w:rPr>
        <w:t>s</w:t>
      </w:r>
      <w:r>
        <w:rPr>
          <w:rFonts w:ascii="Arial" w:hAnsi="Arial" w:cs="Arial"/>
        </w:rPr>
        <w:t xml:space="preserve"> only in the</w:t>
      </w:r>
      <w:r w:rsidR="009B2323" w:rsidRPr="009F1AF9">
        <w:rPr>
          <w:rFonts w:ascii="Arial" w:hAnsi="Arial" w:cs="Arial"/>
        </w:rPr>
        <w:t xml:space="preserve"> following circumstances:</w:t>
      </w:r>
    </w:p>
    <w:p w14:paraId="06FF78D4" w14:textId="216320C5"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proofErr w:type="gramStart"/>
      <w:r w:rsidR="00695034" w:rsidRPr="009F1AF9">
        <w:rPr>
          <w:rFonts w:ascii="Arial" w:hAnsi="Arial" w:cs="Arial"/>
        </w:rPr>
        <w:t>a</w:t>
      </w:r>
      <w:r w:rsidR="0057531A" w:rsidRPr="009F1AF9">
        <w:rPr>
          <w:rFonts w:ascii="Arial" w:hAnsi="Arial" w:cs="Arial"/>
        </w:rPr>
        <w:t>n</w:t>
      </w:r>
      <w:r w:rsidR="00446FDF" w:rsidRPr="009F1AF9">
        <w:rPr>
          <w:rFonts w:ascii="Arial" w:hAnsi="Arial" w:cs="Arial"/>
        </w:rPr>
        <w:t>y</w:t>
      </w:r>
      <w:proofErr w:type="gramEnd"/>
      <w:r w:rsidR="00446FDF" w:rsidRPr="009F1AF9">
        <w:rPr>
          <w:rFonts w:ascii="Arial" w:hAnsi="Arial" w:cs="Arial"/>
        </w:rPr>
        <w:t xml:space="preserve"> payments </w:t>
      </w:r>
      <w:r w:rsidR="0057531A" w:rsidRPr="009F1AF9">
        <w:rPr>
          <w:rFonts w:ascii="Arial" w:hAnsi="Arial" w:cs="Arial"/>
        </w:rPr>
        <w:t xml:space="preserve">of </w:t>
      </w:r>
      <w:r w:rsidR="001925EC">
        <w:rPr>
          <w:rFonts w:ascii="Arial" w:hAnsi="Arial" w:cs="Arial"/>
        </w:rPr>
        <w:t xml:space="preserve">up to </w:t>
      </w:r>
      <w:r w:rsidR="00446FDF" w:rsidRPr="001925EC">
        <w:rPr>
          <w:rFonts w:ascii="Arial" w:hAnsi="Arial" w:cs="Arial"/>
        </w:rPr>
        <w:t xml:space="preserve">£500 </w:t>
      </w:r>
      <w:r w:rsidR="00446FDF" w:rsidRPr="009F1AF9">
        <w:rPr>
          <w:rFonts w:ascii="Arial" w:hAnsi="Arial" w:cs="Arial"/>
        </w:rPr>
        <w:t>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0776DCD2" w:rsidR="00C52EC5" w:rsidRPr="009F1AF9" w:rsidRDefault="00695034" w:rsidP="009F1AF9">
      <w:pPr>
        <w:pStyle w:val="ListParagraph"/>
        <w:numPr>
          <w:ilvl w:val="2"/>
          <w:numId w:val="52"/>
        </w:numPr>
        <w:spacing w:after="120"/>
        <w:ind w:left="1418" w:hanging="284"/>
        <w:contextualSpacing w:val="0"/>
        <w:rPr>
          <w:rFonts w:ascii="Arial" w:hAnsi="Arial" w:cs="Arial"/>
        </w:rPr>
      </w:pPr>
      <w:proofErr w:type="gramStart"/>
      <w:r w:rsidRPr="009F1AF9">
        <w:rPr>
          <w:rFonts w:ascii="Arial" w:hAnsi="Arial" w:cs="Arial"/>
        </w:rPr>
        <w:t>payments</w:t>
      </w:r>
      <w:proofErr w:type="gramEnd"/>
      <w:r w:rsidRPr="009F1AF9">
        <w:rPr>
          <w:rFonts w:ascii="Arial" w:hAnsi="Arial" w:cs="Arial"/>
        </w:rPr>
        <w:t xml:space="preserve"> of </w:t>
      </w:r>
      <w:r w:rsidR="008F6BD3" w:rsidRPr="009F1AF9">
        <w:rPr>
          <w:rFonts w:ascii="Arial" w:hAnsi="Arial" w:cs="Arial"/>
        </w:rPr>
        <w:t xml:space="preserve">up to </w:t>
      </w:r>
      <w:r w:rsidR="008F6BD3" w:rsidRPr="001925EC">
        <w:rPr>
          <w:rFonts w:ascii="Arial" w:hAnsi="Arial" w:cs="Arial"/>
        </w:rPr>
        <w:t>£</w:t>
      </w:r>
      <w:r w:rsidR="00B6347D" w:rsidRPr="001925EC">
        <w:rPr>
          <w:rFonts w:ascii="Arial" w:hAnsi="Arial" w:cs="Arial"/>
        </w:rPr>
        <w:t>2</w:t>
      </w:r>
      <w:r w:rsidR="008F6BD3" w:rsidRPr="001925EC">
        <w:rPr>
          <w:rFonts w:ascii="Arial" w:hAnsi="Arial" w:cs="Arial"/>
        </w:rPr>
        <w:t xml:space="preserve">,000 </w:t>
      </w:r>
      <w:r w:rsidR="008F6BD3" w:rsidRPr="009F1AF9">
        <w:rPr>
          <w:rFonts w:ascii="Arial" w:hAnsi="Arial" w:cs="Arial"/>
        </w:rPr>
        <w:t>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232C446F"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1925EC">
        <w:rPr>
          <w:rFonts w:ascii="Arial" w:hAnsi="Arial" w:cs="Arial"/>
        </w:rPr>
        <w:t xml:space="preserve"> </w:t>
      </w:r>
      <w:r w:rsidR="00F14F77" w:rsidRPr="001925EC">
        <w:rPr>
          <w:rFonts w:ascii="Arial" w:hAnsi="Arial" w:cs="Arial"/>
        </w:rPr>
        <w:t>or to comply with contractual terms</w:t>
      </w:r>
      <w:r w:rsidR="009B2323" w:rsidRPr="001925EC">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1925EC">
        <w:rPr>
          <w:rFonts w:ascii="Arial" w:hAnsi="Arial" w:cs="Arial"/>
        </w:rPr>
        <w:t>t</w:t>
      </w:r>
      <w:r w:rsidR="009F5332" w:rsidRPr="009F1AF9">
        <w:rPr>
          <w:rFonts w:ascii="Arial" w:hAnsi="Arial" w:cs="Arial"/>
        </w:rPr>
        <w:t xml:space="preserve">he </w:t>
      </w:r>
      <w:r w:rsidR="009B2323" w:rsidRPr="009F1AF9">
        <w:rPr>
          <w:rFonts w:ascii="Arial" w:hAnsi="Arial" w:cs="Arial"/>
        </w:rPr>
        <w:t xml:space="preserve">council, where the </w:t>
      </w:r>
      <w:r w:rsidR="001925EC">
        <w:rPr>
          <w:rFonts w:ascii="Arial" w:hAnsi="Arial" w:cs="Arial"/>
        </w:rPr>
        <w:t xml:space="preserve">Clerk </w:t>
      </w:r>
      <w:r w:rsidR="009B2323" w:rsidRPr="009F1AF9">
        <w:rPr>
          <w:rFonts w:ascii="Arial" w:hAnsi="Arial" w:cs="Arial"/>
        </w:rPr>
        <w:t>certify that there is no dispute or other reason to delay payment, provided that a list of such payments shall be submitted to the next appropriate m</w:t>
      </w:r>
      <w:r w:rsidR="001925EC">
        <w:rPr>
          <w:rFonts w:ascii="Arial" w:hAnsi="Arial" w:cs="Arial"/>
        </w:rPr>
        <w:t>eeting of council.</w:t>
      </w:r>
      <w:r w:rsidR="001B2E69" w:rsidRPr="009F1AF9">
        <w:rPr>
          <w:rFonts w:ascii="Arial" w:hAnsi="Arial" w:cs="Arial"/>
        </w:rPr>
        <w:t>.</w:t>
      </w:r>
      <w:r w:rsidR="00F14F77" w:rsidRPr="009F1AF9">
        <w:rPr>
          <w:rFonts w:ascii="Arial" w:hAnsi="Arial" w:cs="Arial"/>
        </w:rPr>
        <w:t xml:space="preserve"> </w:t>
      </w:r>
    </w:p>
    <w:p w14:paraId="65B86B2F" w14:textId="141FA3D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w:t>
      </w:r>
      <w:r w:rsidR="002227B7" w:rsidRPr="002227B7">
        <w:rPr>
          <w:rFonts w:ascii="Arial" w:hAnsi="Arial" w:cs="Arial"/>
        </w:rPr>
        <w:t>£50,000</w:t>
      </w:r>
      <w:r w:rsidR="009B2323" w:rsidRPr="002227B7">
        <w:rPr>
          <w:rFonts w:ascii="Arial" w:hAnsi="Arial" w:cs="Arial"/>
        </w:rPr>
        <w:t xml:space="preserve"> </w:t>
      </w:r>
      <w:r w:rsidR="009B2323" w:rsidRPr="009F1AF9">
        <w:rPr>
          <w:rFonts w:ascii="Arial" w:hAnsi="Arial" w:cs="Arial"/>
        </w:rPr>
        <w:t>provided that a list of such payments shall be submitted to the next appropriate meeting o</w:t>
      </w:r>
      <w:r w:rsidR="002227B7">
        <w:rPr>
          <w:rFonts w:ascii="Arial" w:hAnsi="Arial" w:cs="Arial"/>
        </w:rPr>
        <w:t>f council</w:t>
      </w:r>
      <w:r w:rsidR="009B2323" w:rsidRPr="009F1AF9">
        <w:rPr>
          <w:rFonts w:ascii="Arial" w:hAnsi="Arial" w:cs="Arial"/>
        </w:rPr>
        <w:t xml:space="preserve">. </w:t>
      </w:r>
    </w:p>
    <w:p w14:paraId="4E34DA00" w14:textId="7F3F298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002227B7">
        <w:rPr>
          <w:rFonts w:ascii="Arial" w:hAnsi="Arial" w:cs="Arial"/>
        </w:rPr>
        <w:t>council</w:t>
      </w:r>
      <w:proofErr w:type="gramStart"/>
      <w:r w:rsidR="002227B7">
        <w:rPr>
          <w:rFonts w:ascii="Arial" w:hAnsi="Arial" w:cs="Arial"/>
        </w:rPr>
        <w:t>..</w:t>
      </w:r>
      <w:proofErr w:type="gramEnd"/>
      <w:r w:rsidR="002227B7">
        <w:rPr>
          <w:rFonts w:ascii="Arial" w:hAnsi="Arial" w:cs="Arial"/>
        </w:rPr>
        <w:t xml:space="preserve"> The council </w:t>
      </w:r>
      <w:r w:rsidRPr="009F1AF9">
        <w:rPr>
          <w:rFonts w:ascii="Arial" w:hAnsi="Arial" w:cs="Arial"/>
        </w:rPr>
        <w:t>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4" w:name="_Toc165549958"/>
      <w:r w:rsidRPr="009F1AF9">
        <w:rPr>
          <w:rFonts w:ascii="Arial" w:hAnsi="Arial" w:cs="Arial"/>
        </w:rPr>
        <w:t>Electronic payments</w:t>
      </w:r>
      <w:bookmarkEnd w:id="214"/>
    </w:p>
    <w:p w14:paraId="4BD4B8E3" w14:textId="4551A59F" w:rsidR="00D22E75" w:rsidRPr="00FD716E" w:rsidRDefault="00D22E75" w:rsidP="009F1AF9">
      <w:pPr>
        <w:pStyle w:val="ListParagraph"/>
        <w:numPr>
          <w:ilvl w:val="1"/>
          <w:numId w:val="21"/>
        </w:numPr>
        <w:spacing w:after="120"/>
        <w:contextualSpacing w:val="0"/>
        <w:rPr>
          <w:rFonts w:ascii="Arial" w:hAnsi="Arial" w:cs="Arial"/>
          <w:color w:val="FF0000"/>
        </w:rPr>
      </w:pPr>
      <w:r w:rsidRPr="009F1AF9">
        <w:rPr>
          <w:rFonts w:ascii="Arial" w:hAnsi="Arial" w:cs="Arial"/>
        </w:rPr>
        <w:t>Where internet banking arrangements a</w:t>
      </w:r>
      <w:r w:rsidR="002227B7">
        <w:rPr>
          <w:rFonts w:ascii="Arial" w:hAnsi="Arial" w:cs="Arial"/>
        </w:rPr>
        <w:t>re made with any bank, the clerk</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ed by the council s</w:t>
      </w:r>
      <w:r w:rsidR="002227B7">
        <w:rPr>
          <w:rFonts w:ascii="Arial" w:hAnsi="Arial" w:cs="Arial"/>
        </w:rPr>
        <w:t>hall identify four</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1286660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w:t>
      </w:r>
      <w:r w:rsidR="002227B7">
        <w:rPr>
          <w:rFonts w:ascii="Arial" w:hAnsi="Arial" w:cs="Arial"/>
        </w:rPr>
        <w:t>elevant invoices, shall be witnessed by</w:t>
      </w:r>
      <w:r w:rsidR="002227B7" w:rsidRPr="002227B7">
        <w:rPr>
          <w:rFonts w:ascii="Arial" w:hAnsi="Arial" w:cs="Arial"/>
        </w:rPr>
        <w:t xml:space="preserve"> two </w:t>
      </w:r>
      <w:r w:rsidRPr="009F1AF9">
        <w:rPr>
          <w:rFonts w:ascii="Arial" w:hAnsi="Arial" w:cs="Arial"/>
        </w:rPr>
        <w:t xml:space="preserve">authorised signatories. </w:t>
      </w:r>
    </w:p>
    <w:p w14:paraId="650EAC7E" w14:textId="4041AAA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In the prolonged absenc</w:t>
      </w:r>
      <w:r w:rsidR="002844E4">
        <w:rPr>
          <w:rFonts w:ascii="Arial" w:hAnsi="Arial" w:cs="Arial"/>
        </w:rPr>
        <w:t>e of the Service Administrato</w:t>
      </w:r>
      <w:r w:rsidR="002844E4" w:rsidRPr="002844E4">
        <w:rPr>
          <w:rFonts w:ascii="Arial" w:hAnsi="Arial" w:cs="Arial"/>
        </w:rPr>
        <w:t xml:space="preserve">r </w:t>
      </w:r>
      <w:r w:rsidRPr="002844E4">
        <w:rPr>
          <w:rFonts w:ascii="Arial" w:hAnsi="Arial" w:cs="Arial"/>
        </w:rPr>
        <w:t xml:space="preserve">an authorised signatory </w:t>
      </w:r>
      <w:r w:rsidRPr="009F1AF9">
        <w:rPr>
          <w:rFonts w:ascii="Arial" w:hAnsi="Arial" w:cs="Arial"/>
        </w:rPr>
        <w:t>shall set up any payments due before the return of the Service Administrator.</w:t>
      </w:r>
    </w:p>
    <w:p w14:paraId="7EFC4CF7" w14:textId="4A16A41B" w:rsidR="00D22E75" w:rsidRPr="009F1AF9" w:rsidRDefault="002844E4" w:rsidP="009F1AF9">
      <w:pPr>
        <w:pStyle w:val="ListParagraph"/>
        <w:numPr>
          <w:ilvl w:val="1"/>
          <w:numId w:val="21"/>
        </w:numPr>
        <w:spacing w:after="120"/>
        <w:ind w:left="850" w:hanging="510"/>
        <w:contextualSpacing w:val="0"/>
        <w:rPr>
          <w:rFonts w:ascii="Arial" w:hAnsi="Arial" w:cs="Arial"/>
        </w:rPr>
      </w:pPr>
      <w:r>
        <w:rPr>
          <w:rFonts w:ascii="Arial" w:hAnsi="Arial" w:cs="Arial"/>
        </w:rPr>
        <w:t xml:space="preserve">Two </w:t>
      </w:r>
      <w:r w:rsidRPr="002844E4">
        <w:rPr>
          <w:rFonts w:ascii="Arial" w:hAnsi="Arial" w:cs="Arial"/>
        </w:rPr>
        <w:t xml:space="preserve">councillors who are </w:t>
      </w:r>
      <w:proofErr w:type="gramStart"/>
      <w:r w:rsidR="00D22E75" w:rsidRPr="009F1AF9">
        <w:rPr>
          <w:rFonts w:ascii="Arial" w:hAnsi="Arial" w:cs="Arial"/>
        </w:rPr>
        <w:t>authorised</w:t>
      </w:r>
      <w:r>
        <w:rPr>
          <w:rFonts w:ascii="Arial" w:hAnsi="Arial" w:cs="Arial"/>
        </w:rPr>
        <w:t xml:space="preserve"> </w:t>
      </w:r>
      <w:r w:rsidR="00D22E75" w:rsidRPr="009F1AF9">
        <w:rPr>
          <w:rFonts w:ascii="Arial" w:hAnsi="Arial" w:cs="Arial"/>
        </w:rPr>
        <w:t xml:space="preserve"> signatories</w:t>
      </w:r>
      <w:proofErr w:type="gramEnd"/>
      <w:r w:rsidR="00D22E75" w:rsidRPr="009F1AF9">
        <w:rPr>
          <w:rFonts w:ascii="Arial" w:hAnsi="Arial" w:cs="Arial"/>
        </w:rPr>
        <w:t xml:space="preserve"> shall check the payment details against the invoices before approving each payment using the online banking system.</w:t>
      </w:r>
    </w:p>
    <w:p w14:paraId="30218EDA" w14:textId="65DC647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2844E4">
        <w:rPr>
          <w:rFonts w:ascii="Arial" w:hAnsi="Arial" w:cs="Arial"/>
        </w:rPr>
        <w:t>and a printout of the transaction confirming that the payment has been made shall be appended to the invoice for audit purposes</w:t>
      </w:r>
      <w:r w:rsidR="002844E4" w:rsidRPr="002844E4">
        <w:rPr>
          <w:rFonts w:ascii="Arial" w:hAnsi="Arial" w:cs="Arial"/>
        </w:rPr>
        <w:t>.</w:t>
      </w:r>
    </w:p>
    <w:p w14:paraId="1272030F" w14:textId="3AC70FF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w:t>
      </w:r>
      <w:r w:rsidR="002844E4">
        <w:rPr>
          <w:rFonts w:ascii="Arial" w:hAnsi="Arial" w:cs="Arial"/>
        </w:rPr>
        <w:t xml:space="preserve"> provided to the next council meeting</w:t>
      </w:r>
      <w:r w:rsidRPr="009F1AF9">
        <w:rPr>
          <w:rFonts w:ascii="Arial" w:hAnsi="Arial" w:cs="Arial"/>
        </w:rPr>
        <w:t>.</w:t>
      </w:r>
    </w:p>
    <w:p w14:paraId="3AEC2354" w14:textId="334767D7" w:rsidR="00D22E75" w:rsidRPr="00AD143F"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w:t>
      </w:r>
      <w:r w:rsidR="00AD143F">
        <w:rPr>
          <w:rFonts w:ascii="Arial" w:hAnsi="Arial" w:cs="Arial"/>
        </w:rPr>
        <w:t>th the approval of the council</w:t>
      </w:r>
      <w:r w:rsidRPr="009F1AF9">
        <w:rPr>
          <w:rFonts w:ascii="Arial" w:hAnsi="Arial" w:cs="Arial"/>
        </w:rPr>
        <w:t xml:space="preserve"> in each case, regular payments (such as gas, electricity, telephone, broadband, water, National Non-Domestic Rates, refuse collection, pension contributions and HMRC payments) may be made by variable direct debit, prov</w:t>
      </w:r>
      <w:r w:rsidR="00AD143F">
        <w:rPr>
          <w:rFonts w:ascii="Arial" w:hAnsi="Arial" w:cs="Arial"/>
        </w:rPr>
        <w:t xml:space="preserve">ided that the instructions are </w:t>
      </w:r>
      <w:r w:rsidRPr="00AD143F">
        <w:rPr>
          <w:rFonts w:ascii="Arial" w:hAnsi="Arial" w:cs="Arial"/>
        </w:rPr>
        <w:t>signed/approved online</w:t>
      </w:r>
      <w:r w:rsidR="00AD143F" w:rsidRPr="00AD143F">
        <w:rPr>
          <w:rFonts w:ascii="Arial" w:hAnsi="Arial" w:cs="Arial"/>
        </w:rPr>
        <w:t xml:space="preserve"> by </w:t>
      </w:r>
      <w:r w:rsidRPr="00AD143F">
        <w:rPr>
          <w:rFonts w:ascii="Arial" w:hAnsi="Arial" w:cs="Arial"/>
        </w:rPr>
        <w:t>two authorised members. The approval of the use of each variable direct debit sha</w:t>
      </w:r>
      <w:r w:rsidR="00AD143F">
        <w:rPr>
          <w:rFonts w:ascii="Arial" w:hAnsi="Arial" w:cs="Arial"/>
        </w:rPr>
        <w:t xml:space="preserve">ll be reviewed by the council </w:t>
      </w:r>
      <w:r w:rsidRPr="00AD143F">
        <w:rPr>
          <w:rFonts w:ascii="Arial" w:hAnsi="Arial" w:cs="Arial"/>
        </w:rPr>
        <w:t xml:space="preserve">at least every two years. </w:t>
      </w:r>
    </w:p>
    <w:p w14:paraId="10140EEE" w14:textId="1628F2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w:t>
      </w:r>
      <w:r w:rsidR="00AD143F">
        <w:rPr>
          <w:rFonts w:ascii="Arial" w:hAnsi="Arial" w:cs="Arial"/>
        </w:rPr>
        <w:t>BACS or CHAPS by resolution of the council</w:t>
      </w:r>
      <w:r w:rsidRPr="009F1AF9">
        <w:rPr>
          <w:rFonts w:ascii="Arial" w:hAnsi="Arial" w:cs="Arial"/>
        </w:rPr>
        <w:t xml:space="preserve"> provided that each payment is a</w:t>
      </w:r>
      <w:r w:rsidR="00A501E3" w:rsidRPr="009F1AF9">
        <w:rPr>
          <w:rFonts w:ascii="Arial" w:hAnsi="Arial" w:cs="Arial"/>
        </w:rPr>
        <w:t>pprov</w:t>
      </w:r>
      <w:r w:rsidR="00AD143F">
        <w:rPr>
          <w:rFonts w:ascii="Arial" w:hAnsi="Arial" w:cs="Arial"/>
        </w:rPr>
        <w:t xml:space="preserve">ed online </w:t>
      </w:r>
      <w:r w:rsidR="00AD143F" w:rsidRPr="00AD143F">
        <w:rPr>
          <w:rFonts w:ascii="Arial" w:hAnsi="Arial" w:cs="Arial"/>
        </w:rPr>
        <w:t xml:space="preserve">by </w:t>
      </w:r>
      <w:r w:rsidRPr="00AD143F">
        <w:rPr>
          <w:rFonts w:ascii="Arial" w:hAnsi="Arial" w:cs="Arial"/>
        </w:rPr>
        <w:t xml:space="preserve">two authorised bank signatories, </w:t>
      </w:r>
      <w:r w:rsidRPr="009F1AF9">
        <w:rPr>
          <w:rFonts w:ascii="Arial" w:hAnsi="Arial" w:cs="Arial"/>
        </w:rPr>
        <w:t>evidence is retained an</w:t>
      </w:r>
      <w:r w:rsidR="00AD143F">
        <w:rPr>
          <w:rFonts w:ascii="Arial" w:hAnsi="Arial" w:cs="Arial"/>
        </w:rPr>
        <w:t>d any payments are reported to the council</w:t>
      </w:r>
      <w:r w:rsidRPr="009F1AF9">
        <w:rPr>
          <w:rFonts w:ascii="Arial" w:hAnsi="Arial" w:cs="Arial"/>
        </w:rPr>
        <w:t xml:space="preserve"> at the next meeting. The approval of the use of BACS or CHAPS shall be renewed by resolution of the council at least every two years. </w:t>
      </w:r>
    </w:p>
    <w:p w14:paraId="6C8D89E3" w14:textId="3D3F0B7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w:t>
      </w:r>
      <w:r w:rsidR="00AD143F">
        <w:rPr>
          <w:rFonts w:ascii="Arial" w:hAnsi="Arial" w:cs="Arial"/>
        </w:rPr>
        <w:t xml:space="preserve">at the instructions are signed </w:t>
      </w:r>
      <w:r w:rsidRPr="009F1AF9">
        <w:rPr>
          <w:rFonts w:ascii="Arial" w:hAnsi="Arial" w:cs="Arial"/>
        </w:rPr>
        <w:t>or a</w:t>
      </w:r>
      <w:r w:rsidR="00A501E3" w:rsidRPr="009F1AF9">
        <w:rPr>
          <w:rFonts w:ascii="Arial" w:hAnsi="Arial" w:cs="Arial"/>
        </w:rPr>
        <w:t>pprov</w:t>
      </w:r>
      <w:r w:rsidR="00AD143F">
        <w:rPr>
          <w:rFonts w:ascii="Arial" w:hAnsi="Arial" w:cs="Arial"/>
        </w:rPr>
        <w:t>ed online by two members</w:t>
      </w:r>
      <w:r w:rsidRPr="009F1AF9">
        <w:rPr>
          <w:rFonts w:ascii="Arial" w:hAnsi="Arial" w:cs="Arial"/>
        </w:rPr>
        <w:t>, evidence of this is retained and any payments are reported to council when made. The approval of the use of a banker’s standing order sh</w:t>
      </w:r>
      <w:r w:rsidR="00AD143F">
        <w:rPr>
          <w:rFonts w:ascii="Arial" w:hAnsi="Arial" w:cs="Arial"/>
        </w:rPr>
        <w:t>all be reviewed by the council</w:t>
      </w:r>
      <w:r w:rsidRPr="009F1AF9">
        <w:rPr>
          <w:rFonts w:ascii="Arial" w:hAnsi="Arial" w:cs="Arial"/>
        </w:rPr>
        <w:t xml:space="preserve"> at least every two years. </w:t>
      </w:r>
    </w:p>
    <w:p w14:paraId="0B7A1BA0" w14:textId="5B03241F"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w:t>
      </w:r>
      <w:r w:rsidRPr="00542547">
        <w:rPr>
          <w:rFonts w:ascii="Arial" w:hAnsi="Arial" w:cs="Arial"/>
        </w:rPr>
        <w:t xml:space="preserve">by </w:t>
      </w:r>
      <w:r w:rsidR="00542547" w:rsidRPr="00542547">
        <w:rPr>
          <w:rFonts w:ascii="Arial" w:hAnsi="Arial" w:cs="Arial"/>
        </w:rPr>
        <w:t>two of the Clerk and a member</w:t>
      </w:r>
      <w:r w:rsidRPr="00542547">
        <w:rPr>
          <w:rFonts w:ascii="Arial" w:hAnsi="Arial" w:cs="Arial"/>
        </w:rPr>
        <w:t xml:space="preserve">.  </w:t>
      </w:r>
      <w:r w:rsidRPr="009F1AF9">
        <w:rPr>
          <w:rFonts w:ascii="Arial" w:hAnsi="Arial" w:cs="Arial"/>
        </w:rPr>
        <w:t>This is a potential area for fraud and the individuals involved should ensure that any change is genuine.  Data held should be checked w</w:t>
      </w:r>
      <w:r w:rsidR="00542547">
        <w:rPr>
          <w:rFonts w:ascii="Arial" w:hAnsi="Arial" w:cs="Arial"/>
        </w:rPr>
        <w:t>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2D6DB151" w:rsidR="00D22E75" w:rsidRPr="009F1AF9" w:rsidRDefault="00D22E75" w:rsidP="009F1AF9">
      <w:pPr>
        <w:pStyle w:val="ListParagraph"/>
        <w:numPr>
          <w:ilvl w:val="1"/>
          <w:numId w:val="21"/>
        </w:numPr>
        <w:spacing w:after="120"/>
        <w:contextualSpacing w:val="0"/>
        <w:rPr>
          <w:rFonts w:ascii="Arial" w:hAnsi="Arial" w:cs="Arial"/>
        </w:rPr>
      </w:pPr>
      <w:r w:rsidRPr="00542547">
        <w:rPr>
          <w:rFonts w:ascii="Arial" w:hAnsi="Arial" w:cs="Arial"/>
        </w:rPr>
        <w:t xml:space="preserve">Remembered password facilities other than secure password stores requiring separate identity verification </w:t>
      </w:r>
      <w:r w:rsidRPr="009F1AF9">
        <w:rPr>
          <w:rFonts w:ascii="Arial" w:hAnsi="Arial" w:cs="Arial"/>
        </w:rPr>
        <w:t xml:space="preserve">should not be used on any computer used for council banking. </w:t>
      </w:r>
    </w:p>
    <w:p w14:paraId="35DCAA33" w14:textId="2C8B37F0" w:rsidR="0020792C" w:rsidRPr="009F1AF9" w:rsidRDefault="0020792C" w:rsidP="009F1AF9">
      <w:pPr>
        <w:pStyle w:val="Heading1"/>
        <w:rPr>
          <w:rFonts w:ascii="Arial" w:hAnsi="Arial" w:cs="Arial"/>
        </w:rPr>
      </w:pPr>
      <w:bookmarkStart w:id="215" w:name="_Toc165549959"/>
      <w:r w:rsidRPr="009F1AF9">
        <w:rPr>
          <w:rFonts w:ascii="Arial" w:hAnsi="Arial" w:cs="Arial"/>
        </w:rPr>
        <w:t>Cheque payments</w:t>
      </w:r>
      <w:bookmarkEnd w:id="215"/>
    </w:p>
    <w:p w14:paraId="7F1371F6" w14:textId="27A5051A" w:rsidR="00D26CCB" w:rsidRPr="003B3108" w:rsidRDefault="00D22E75" w:rsidP="009F1AF9">
      <w:pPr>
        <w:pStyle w:val="ListParagraph"/>
        <w:numPr>
          <w:ilvl w:val="1"/>
          <w:numId w:val="21"/>
        </w:numPr>
        <w:spacing w:after="120"/>
        <w:contextualSpacing w:val="0"/>
        <w:rPr>
          <w:rFonts w:ascii="Arial" w:hAnsi="Arial" w:cs="Arial"/>
          <w:color w:val="FF0000"/>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00542547">
        <w:rPr>
          <w:rFonts w:ascii="Arial" w:hAnsi="Arial" w:cs="Arial"/>
        </w:rPr>
        <w:t xml:space="preserve">shall be signed by </w:t>
      </w:r>
      <w:r w:rsidRPr="00542547">
        <w:rPr>
          <w:rFonts w:ascii="Arial" w:hAnsi="Arial" w:cs="Arial"/>
        </w:rPr>
        <w:t>two members</w:t>
      </w:r>
      <w:r w:rsidR="00542547" w:rsidRPr="00542547">
        <w:rPr>
          <w:rFonts w:ascii="Arial" w:hAnsi="Arial" w:cs="Arial"/>
        </w:rPr>
        <w:t>.</w:t>
      </w:r>
      <w:r w:rsidRPr="00542547">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6C9961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554996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Payment cards</w:t>
      </w:r>
      <w:bookmarkEnd w:id="236"/>
    </w:p>
    <w:p w14:paraId="2B818385" w14:textId="7432E2CD" w:rsidR="00D22E75" w:rsidRPr="00542547" w:rsidRDefault="00D22E75" w:rsidP="009F1AF9">
      <w:pPr>
        <w:pStyle w:val="ListParagraph"/>
        <w:numPr>
          <w:ilvl w:val="1"/>
          <w:numId w:val="21"/>
        </w:numPr>
        <w:spacing w:after="120"/>
        <w:contextualSpacing w:val="0"/>
        <w:rPr>
          <w:rFonts w:ascii="Arial" w:hAnsi="Arial" w:cs="Arial"/>
        </w:rPr>
      </w:pPr>
      <w:r w:rsidRPr="00542547">
        <w:rPr>
          <w:rFonts w:ascii="Arial" w:hAnsi="Arial" w:cs="Arial"/>
        </w:rPr>
        <w:t xml:space="preserve">Any Debit Card issued for use will be specifically restricted to </w:t>
      </w:r>
      <w:r w:rsidR="00542547" w:rsidRPr="00542547">
        <w:rPr>
          <w:rFonts w:ascii="Arial" w:hAnsi="Arial" w:cs="Arial"/>
        </w:rPr>
        <w:t>the Clerk and the Chairperson</w:t>
      </w:r>
      <w:r w:rsidRPr="00542547">
        <w:rPr>
          <w:rFonts w:ascii="Arial" w:hAnsi="Arial" w:cs="Arial"/>
        </w:rPr>
        <w:t xml:space="preserve"> and will also be restricted to a singl</w:t>
      </w:r>
      <w:r w:rsidR="00542547" w:rsidRPr="00542547">
        <w:rPr>
          <w:rFonts w:ascii="Arial" w:hAnsi="Arial" w:cs="Arial"/>
        </w:rPr>
        <w:t xml:space="preserve">e transaction maximum value of </w:t>
      </w:r>
      <w:r w:rsidRPr="00542547">
        <w:rPr>
          <w:rFonts w:ascii="Arial" w:hAnsi="Arial" w:cs="Arial"/>
        </w:rPr>
        <w:t>£500 unless authorised by council or finance committee in writing before any order is placed.</w:t>
      </w:r>
    </w:p>
    <w:p w14:paraId="229F618E" w14:textId="0E6678E8" w:rsidR="00D22E75" w:rsidRPr="009F1AF9" w:rsidRDefault="00542547" w:rsidP="009F1AF9">
      <w:pPr>
        <w:pStyle w:val="ListParagraph"/>
        <w:numPr>
          <w:ilvl w:val="1"/>
          <w:numId w:val="21"/>
        </w:numPr>
        <w:spacing w:after="120"/>
        <w:contextualSpacing w:val="0"/>
        <w:rPr>
          <w:rFonts w:ascii="Arial" w:hAnsi="Arial" w:cs="Arial"/>
        </w:rPr>
      </w:pPr>
      <w:r>
        <w:rPr>
          <w:rFonts w:ascii="Arial" w:hAnsi="Arial" w:cs="Arial"/>
        </w:rPr>
        <w:t>No pre-paid debit cards will be issued.</w:t>
      </w:r>
    </w:p>
    <w:p w14:paraId="576E4F10" w14:textId="71D92C48" w:rsidR="00D22E75" w:rsidRPr="009F1AF9" w:rsidRDefault="00542547" w:rsidP="009F1AF9">
      <w:pPr>
        <w:pStyle w:val="ListParagraph"/>
        <w:numPr>
          <w:ilvl w:val="1"/>
          <w:numId w:val="21"/>
        </w:numPr>
        <w:spacing w:after="120"/>
        <w:contextualSpacing w:val="0"/>
        <w:rPr>
          <w:rFonts w:ascii="Arial" w:hAnsi="Arial" w:cs="Arial"/>
        </w:rPr>
      </w:pPr>
      <w:r>
        <w:rPr>
          <w:rFonts w:ascii="Arial" w:hAnsi="Arial" w:cs="Arial"/>
        </w:rPr>
        <w:t>No</w:t>
      </w:r>
      <w:r w:rsidR="00D22E75" w:rsidRPr="009F1AF9">
        <w:rPr>
          <w:rFonts w:ascii="Arial" w:hAnsi="Arial" w:cs="Arial"/>
        </w:rPr>
        <w:t xml:space="preserve"> corporate credit card or trade card account </w:t>
      </w:r>
      <w:r>
        <w:rPr>
          <w:rFonts w:ascii="Arial" w:hAnsi="Arial" w:cs="Arial"/>
        </w:rPr>
        <w:t>will be used.</w:t>
      </w:r>
      <w:r w:rsidR="00D22E75" w:rsidRPr="009F1AF9">
        <w:rPr>
          <w:rFonts w:ascii="Arial" w:hAnsi="Arial" w:cs="Arial"/>
        </w:rPr>
        <w:t xml:space="preserve"> </w:t>
      </w:r>
    </w:p>
    <w:p w14:paraId="3DDC07C8" w14:textId="0F6D07B2" w:rsidR="00D22E75" w:rsidRPr="00542547" w:rsidRDefault="00D22E75" w:rsidP="009F1AF9">
      <w:pPr>
        <w:pStyle w:val="ListParagraph"/>
        <w:numPr>
          <w:ilvl w:val="1"/>
          <w:numId w:val="21"/>
        </w:numPr>
        <w:spacing w:after="120"/>
        <w:contextualSpacing w:val="0"/>
        <w:rPr>
          <w:rFonts w:ascii="Arial" w:hAnsi="Arial" w:cs="Arial"/>
        </w:rPr>
      </w:pPr>
      <w:r w:rsidRPr="00542547">
        <w:rPr>
          <w:rFonts w:ascii="Arial" w:hAnsi="Arial" w:cs="Arial"/>
        </w:rPr>
        <w:t>Personal credit or debit cards of memb</w:t>
      </w:r>
      <w:r w:rsidR="00542547" w:rsidRPr="00542547">
        <w:rPr>
          <w:rFonts w:ascii="Arial" w:hAnsi="Arial" w:cs="Arial"/>
        </w:rPr>
        <w:t xml:space="preserve">ers or staff shall not be used </w:t>
      </w:r>
      <w:r w:rsidRPr="00542547">
        <w:rPr>
          <w:rFonts w:ascii="Arial" w:hAnsi="Arial" w:cs="Arial"/>
        </w:rPr>
        <w:t>under any circumstan</w:t>
      </w:r>
      <w:r w:rsidR="00542547" w:rsidRPr="00542547">
        <w:rPr>
          <w:rFonts w:ascii="Arial" w:hAnsi="Arial" w:cs="Arial"/>
        </w:rPr>
        <w:t>ces.</w:t>
      </w:r>
    </w:p>
    <w:p w14:paraId="4F21DED7" w14:textId="4146431B" w:rsidR="00715299" w:rsidRPr="00542547"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554996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6598BCDA" w14:textId="2ACD5219" w:rsidR="00655805" w:rsidRPr="00542547" w:rsidRDefault="009E68C5" w:rsidP="00542547">
      <w:pPr>
        <w:pStyle w:val="ListParagraph"/>
        <w:numPr>
          <w:ilvl w:val="0"/>
          <w:numId w:val="54"/>
        </w:numPr>
        <w:spacing w:after="120" w:line="240" w:lineRule="auto"/>
        <w:ind w:left="1077" w:hanging="357"/>
        <w:contextualSpacing w:val="0"/>
        <w:rPr>
          <w:rFonts w:ascii="Arial" w:hAnsi="Arial" w:cs="Arial"/>
        </w:rPr>
      </w:pPr>
      <w:r w:rsidRPr="00542547">
        <w:rPr>
          <w:rFonts w:ascii="Arial" w:hAnsi="Arial" w:cs="Arial"/>
        </w:rPr>
        <w:t xml:space="preserve">The council will not maintain any form of cash float. </w:t>
      </w:r>
    </w:p>
    <w:p w14:paraId="710C27E2" w14:textId="77777777" w:rsidR="00542547" w:rsidRPr="00542547" w:rsidRDefault="00542547" w:rsidP="00204877">
      <w:pPr>
        <w:pStyle w:val="ListParagraph"/>
        <w:spacing w:after="120" w:line="240" w:lineRule="auto"/>
        <w:ind w:left="1077"/>
        <w:contextualSpacing w:val="0"/>
        <w:rPr>
          <w:rFonts w:ascii="Arial" w:hAnsi="Arial" w:cs="Arial"/>
        </w:rPr>
      </w:pP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5549962"/>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375468E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w:t>
      </w:r>
      <w:r w:rsidR="00204877">
        <w:rPr>
          <w:rFonts w:ascii="Arial" w:eastAsia="Calibri" w:hAnsi="Arial" w:cs="Arial"/>
        </w:rPr>
        <w:t>l</w:t>
      </w:r>
      <w:r w:rsidR="004B516E" w:rsidRPr="009F1AF9">
        <w:rPr>
          <w:rFonts w:ascii="Arial" w:eastAsia="Calibri" w:hAnsi="Arial" w:cs="Arial"/>
        </w:rPr>
        <w:t>. No changes shall be made to any employee’s gross pay, emoluments, or terms and conditions of employment without the prior consent of the</w:t>
      </w:r>
      <w:r w:rsidR="00204877">
        <w:rPr>
          <w:rFonts w:ascii="Arial" w:eastAsia="Calibri" w:hAnsi="Arial" w:cs="Arial"/>
        </w:rPr>
        <w:t xml:space="preserve"> council</w:t>
      </w:r>
      <w:r w:rsidR="004B516E" w:rsidRPr="009F1AF9">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86BC2FC"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204877">
        <w:rPr>
          <w:rFonts w:ascii="Arial" w:hAnsi="Arial" w:cs="Arial"/>
        </w:rPr>
        <w:t>the 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3" w:name="_Toc165549963"/>
      <w:r w:rsidRPr="009F1AF9">
        <w:rPr>
          <w:rFonts w:ascii="Arial" w:hAnsi="Arial" w:cs="Arial"/>
        </w:rPr>
        <w:t>Loans and investments</w:t>
      </w:r>
      <w:bookmarkEnd w:id="333"/>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2454B35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w:t>
      </w:r>
      <w:r w:rsidR="00210AE3">
        <w:rPr>
          <w:rFonts w:ascii="Arial" w:hAnsi="Arial" w:cs="Arial"/>
        </w:rPr>
        <w:t xml:space="preserve"> State </w:t>
      </w:r>
      <w:r w:rsidRPr="009F1AF9">
        <w:rPr>
          <w:rFonts w:ascii="Arial" w:hAnsi="Arial" w:cs="Arial"/>
        </w:rPr>
        <w:t>(such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65549964"/>
      <w:r w:rsidRPr="009F1AF9">
        <w:rPr>
          <w:rFonts w:ascii="Arial" w:hAnsi="Arial" w:cs="Arial"/>
        </w:rPr>
        <w:t>Income</w:t>
      </w:r>
      <w:bookmarkEnd w:id="334"/>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5385DFA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210AE3">
        <w:rPr>
          <w:rFonts w:ascii="Arial" w:hAnsi="Arial" w:cs="Arial"/>
        </w:rPr>
        <w:t xml:space="preserve">  The clerk </w:t>
      </w:r>
      <w:r w:rsidR="00C31BB7" w:rsidRPr="009F1AF9">
        <w:rPr>
          <w:rFonts w:ascii="Arial" w:hAnsi="Arial" w:cs="Arial"/>
        </w:rPr>
        <w:t>shall be responsible for the collection of all amounts due to the council.</w:t>
      </w:r>
    </w:p>
    <w:p w14:paraId="55CDABED" w14:textId="445BEE8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 be repo</w:t>
      </w:r>
      <w:r w:rsidR="00210AE3">
        <w:rPr>
          <w:rFonts w:ascii="Arial" w:hAnsi="Arial" w:cs="Arial"/>
        </w:rPr>
        <w:t>rted to the council by the clerk</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4CCC65F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recorded in the council’s accoun</w:t>
      </w:r>
      <w:r w:rsidR="00210AE3">
        <w:rPr>
          <w:rFonts w:ascii="Arial" w:hAnsi="Arial" w:cs="Arial"/>
        </w:rPr>
        <w:t xml:space="preserve">ting software </w:t>
      </w:r>
      <w:proofErr w:type="spellStart"/>
      <w:r w:rsidR="00210AE3">
        <w:rPr>
          <w:rFonts w:ascii="Arial" w:hAnsi="Arial" w:cs="Arial"/>
        </w:rPr>
        <w:t>software</w:t>
      </w:r>
      <w:proofErr w:type="spellEnd"/>
      <w:r w:rsidR="00210AE3">
        <w:rPr>
          <w:rFonts w:ascii="Arial" w:hAnsi="Arial" w:cs="Arial"/>
        </w:rPr>
        <w:t xml:space="preserve">.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10AE3">
        <w:rPr>
          <w:rFonts w:ascii="Arial" w:hAnsi="Arial" w:cs="Arial"/>
        </w:rPr>
        <w:t>£100</w:t>
      </w:r>
      <w:r w:rsidR="002C6B5D" w:rsidRPr="009F1AF9">
        <w:rPr>
          <w:rFonts w:ascii="Arial" w:hAnsi="Arial" w:cs="Arial"/>
        </w:rPr>
        <w:t xml:space="preserve">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5014D4AB" w:rsidR="007E6C3C" w:rsidRPr="0076252E" w:rsidRDefault="00210AE3" w:rsidP="009F1AF9">
      <w:pPr>
        <w:pStyle w:val="ListParagraph"/>
        <w:numPr>
          <w:ilvl w:val="1"/>
          <w:numId w:val="21"/>
        </w:numPr>
        <w:spacing w:after="120"/>
        <w:contextualSpacing w:val="0"/>
        <w:rPr>
          <w:rFonts w:ascii="Arial" w:hAnsi="Arial" w:cs="Arial"/>
          <w:color w:val="FF0000"/>
        </w:rPr>
      </w:pPr>
      <w:r>
        <w:rPr>
          <w:rFonts w:ascii="Arial" w:hAnsi="Arial" w:cs="Arial"/>
        </w:rPr>
        <w:t>No large cash sums will be accepted by the council.</w:t>
      </w:r>
    </w:p>
    <w:p w14:paraId="0745D33D" w14:textId="434DB4C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w:t>
      </w:r>
      <w:r w:rsidR="00210AE3">
        <w:rPr>
          <w:rFonts w:ascii="Arial" w:hAnsi="Arial" w:cs="Arial"/>
        </w:rPr>
        <w:t>tees.</w:t>
      </w:r>
    </w:p>
    <w:p w14:paraId="5CB403F8" w14:textId="24BE14C0" w:rsidR="007E6C3C" w:rsidRPr="009F1AF9" w:rsidRDefault="007E6C3C" w:rsidP="009F1AF9">
      <w:pPr>
        <w:pStyle w:val="Heading1"/>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554996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F1AF9">
        <w:rPr>
          <w:rFonts w:ascii="Arial" w:hAnsi="Arial" w:cs="Arial"/>
        </w:rPr>
        <w:t>Payments under contracts for building or other construction works</w:t>
      </w:r>
      <w:bookmarkEnd w:id="503"/>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A7DE82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210AE3" w:rsidRPr="00210AE3">
        <w:rPr>
          <w:rFonts w:ascii="Arial" w:hAnsi="Arial" w:cs="Arial"/>
        </w:rPr>
        <w:t>the clerk</w:t>
      </w:r>
      <w:r w:rsidRPr="00210AE3">
        <w:rPr>
          <w:rFonts w:ascii="Arial" w:hAnsi="Arial" w:cs="Arial"/>
        </w:rPr>
        <w:t xml:space="preserve"> </w:t>
      </w:r>
      <w:r w:rsidRPr="009F1AF9">
        <w:rPr>
          <w:rFonts w:ascii="Arial" w:hAnsi="Arial" w:cs="Arial"/>
        </w:rPr>
        <w:t>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4" w:name="_Toc165549966"/>
      <w:r w:rsidRPr="009F1AF9">
        <w:rPr>
          <w:rFonts w:ascii="Arial" w:hAnsi="Arial" w:cs="Arial"/>
        </w:rPr>
        <w:t>Stores and equipment</w:t>
      </w:r>
      <w:bookmarkEnd w:id="504"/>
    </w:p>
    <w:p w14:paraId="655D1095" w14:textId="077C4014" w:rsidR="007E6C3C" w:rsidRPr="0076252E" w:rsidRDefault="00210AE3" w:rsidP="009F1AF9">
      <w:pPr>
        <w:pStyle w:val="ListParagraph"/>
        <w:numPr>
          <w:ilvl w:val="1"/>
          <w:numId w:val="21"/>
        </w:numPr>
        <w:spacing w:after="120"/>
        <w:contextualSpacing w:val="0"/>
        <w:rPr>
          <w:rFonts w:ascii="Arial" w:hAnsi="Arial" w:cs="Arial"/>
          <w:color w:val="FF0000"/>
        </w:rPr>
      </w:pPr>
      <w:r w:rsidRPr="00210AE3">
        <w:rPr>
          <w:rFonts w:ascii="Arial" w:hAnsi="Arial" w:cs="Arial"/>
        </w:rPr>
        <w:t>The working group</w:t>
      </w:r>
      <w:r w:rsidR="007E6C3C" w:rsidRPr="00210AE3">
        <w:rPr>
          <w:rFonts w:ascii="Arial" w:hAnsi="Arial" w:cs="Arial"/>
        </w:rPr>
        <w:t xml:space="preserve"> shall be responsible for the care and custody of stores and equipment </w:t>
      </w:r>
      <w:r w:rsidRPr="00210AE3">
        <w:rPr>
          <w:rFonts w:ascii="Arial" w:hAnsi="Arial" w:cs="Arial"/>
        </w:rPr>
        <w:t>i</w:t>
      </w:r>
      <w:r w:rsidR="007E6C3C" w:rsidRPr="00210AE3">
        <w:rPr>
          <w:rFonts w:ascii="Arial" w:hAnsi="Arial" w:cs="Arial"/>
        </w:rPr>
        <w:t>n that section</w:t>
      </w:r>
      <w:r>
        <w:rPr>
          <w:rFonts w:ascii="Arial" w:hAnsi="Arial" w:cs="Arial"/>
          <w:color w:val="FF0000"/>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22F433B8" w:rsidR="007E6C3C" w:rsidRPr="00210AE3" w:rsidRDefault="007E6C3C" w:rsidP="009F1AF9">
      <w:pPr>
        <w:pStyle w:val="ListParagraph"/>
        <w:numPr>
          <w:ilvl w:val="1"/>
          <w:numId w:val="21"/>
        </w:numPr>
        <w:spacing w:after="120"/>
        <w:contextualSpacing w:val="0"/>
        <w:rPr>
          <w:rFonts w:ascii="Arial" w:hAnsi="Arial" w:cs="Arial"/>
        </w:rPr>
      </w:pPr>
      <w:r w:rsidRPr="00210AE3">
        <w:rPr>
          <w:rFonts w:ascii="Arial" w:hAnsi="Arial" w:cs="Arial"/>
        </w:rPr>
        <w:t>Stocks shall be kept at the minimum levels consistent with operational requirements.</w:t>
      </w:r>
    </w:p>
    <w:p w14:paraId="73798DD7" w14:textId="3EEE4D04" w:rsidR="007E6C3C" w:rsidRPr="00210AE3" w:rsidRDefault="007E6C3C" w:rsidP="009F1AF9">
      <w:pPr>
        <w:pStyle w:val="ListParagraph"/>
        <w:numPr>
          <w:ilvl w:val="1"/>
          <w:numId w:val="21"/>
        </w:numPr>
        <w:spacing w:after="120"/>
        <w:contextualSpacing w:val="0"/>
        <w:rPr>
          <w:rFonts w:ascii="Arial" w:hAnsi="Arial" w:cs="Arial"/>
        </w:rPr>
      </w:pPr>
      <w:r w:rsidRPr="00210AE3">
        <w:rPr>
          <w:rFonts w:ascii="Arial" w:hAnsi="Arial" w:cs="Arial"/>
        </w:rPr>
        <w:t>The RFO shall be responsible for periodic checks of stocks and stores</w:t>
      </w:r>
      <w:r w:rsidR="00703AE6" w:rsidRPr="00210AE3">
        <w:rPr>
          <w:rFonts w:ascii="Arial" w:hAnsi="Arial" w:cs="Arial"/>
        </w:rPr>
        <w:t>,</w:t>
      </w:r>
      <w:r w:rsidRPr="00210AE3">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5" w:name="_Toc165549967"/>
      <w:r w:rsidRPr="009F1AF9">
        <w:rPr>
          <w:rFonts w:ascii="Arial" w:hAnsi="Arial" w:cs="Arial"/>
        </w:rPr>
        <w:t>Assets, properties and estates</w:t>
      </w:r>
      <w:bookmarkEnd w:id="505"/>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6" w:name="_Hlk164801566"/>
      <w:r w:rsidRPr="009F1AF9">
        <w:rPr>
          <w:rFonts w:ascii="Arial" w:hAnsi="Arial" w:cs="Arial"/>
        </w:rPr>
        <w:t xml:space="preserve">written report </w:t>
      </w:r>
      <w:bookmarkEnd w:id="506"/>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64E8842F"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lastRenderedPageBreak/>
        <w:t>No tangible moveable property shall be purchased or otherwise acquired, sold, leased or otherwise disposed of, without the authority of the council, together with any other consents required by law, except where the estimated value o</w:t>
      </w:r>
      <w:r w:rsidR="00210AE3">
        <w:rPr>
          <w:rFonts w:ascii="Arial" w:hAnsi="Arial" w:cs="Arial"/>
        </w:rPr>
        <w:t xml:space="preserve">f any one item does not exceed </w:t>
      </w:r>
      <w:r w:rsidRPr="00210AE3">
        <w:rPr>
          <w:rFonts w:ascii="Arial" w:hAnsi="Arial" w:cs="Arial"/>
        </w:rPr>
        <w:t>£</w:t>
      </w:r>
      <w:r w:rsidR="00C84B33" w:rsidRPr="00210AE3">
        <w:rPr>
          <w:rFonts w:ascii="Arial" w:hAnsi="Arial" w:cs="Arial"/>
        </w:rPr>
        <w:t>50</w:t>
      </w:r>
      <w:r w:rsidRPr="00210AE3">
        <w:rPr>
          <w:rFonts w:ascii="Arial" w:hAnsi="Arial" w:cs="Arial"/>
        </w:rPr>
        <w:t>0</w:t>
      </w:r>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7" w:name="_Toc165549968"/>
      <w:r w:rsidRPr="009F1AF9">
        <w:rPr>
          <w:rFonts w:ascii="Arial" w:hAnsi="Arial" w:cs="Arial"/>
        </w:rPr>
        <w:t>Insurance</w:t>
      </w:r>
      <w:bookmarkEnd w:id="507"/>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79D0EAD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210AE3">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4CC7B59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w:t>
      </w:r>
      <w:r w:rsidR="00210AE3">
        <w:rPr>
          <w:rFonts w:ascii="Arial" w:hAnsi="Arial" w:cs="Arial"/>
        </w:rPr>
        <w:t>laims on the council's insurers</w:t>
      </w:r>
      <w:r w:rsidR="00D405E4" w:rsidRPr="009F1AF9">
        <w:rPr>
          <w:rFonts w:ascii="Arial" w:hAnsi="Arial" w:cs="Arial"/>
        </w:rPr>
        <w:t>.</w:t>
      </w:r>
    </w:p>
    <w:p w14:paraId="0213EA01" w14:textId="70593228"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w:t>
      </w:r>
      <w:r w:rsidR="00210AE3">
        <w:rPr>
          <w:rFonts w:ascii="Arial" w:hAnsi="Arial" w:cs="Arial"/>
        </w:rPr>
        <w:t>xposure as determined annually</w:t>
      </w:r>
      <w:r w:rsidRPr="009F1AF9">
        <w:rPr>
          <w:rFonts w:ascii="Arial" w:hAnsi="Arial" w:cs="Arial"/>
        </w:rPr>
        <w:t xml:space="preserve"> by the council, or duly delegated committ</w:t>
      </w:r>
      <w:r w:rsidR="00083D80">
        <w:rPr>
          <w:rFonts w:ascii="Arial" w:hAnsi="Arial" w:cs="Arial"/>
        </w:rPr>
        <w:t>suffo</w:t>
      </w:r>
      <w:r w:rsidRPr="009F1AF9">
        <w:rPr>
          <w:rFonts w:ascii="Arial" w:hAnsi="Arial" w:cs="Arial"/>
        </w:rPr>
        <w:t>ee.</w:t>
      </w:r>
    </w:p>
    <w:p w14:paraId="3633A8E5" w14:textId="37316709" w:rsidR="007E6C3C" w:rsidRPr="009F1AF9" w:rsidRDefault="007E6C3C" w:rsidP="009F1AF9">
      <w:pPr>
        <w:pStyle w:val="Heading1"/>
        <w:rPr>
          <w:rFonts w:ascii="Arial" w:hAnsi="Arial" w:cs="Arial"/>
        </w:rPr>
      </w:pPr>
      <w:bookmarkStart w:id="508" w:name="_Toc165549969"/>
      <w:r w:rsidRPr="009F1AF9">
        <w:rPr>
          <w:rFonts w:ascii="Arial" w:hAnsi="Arial" w:cs="Arial"/>
        </w:rPr>
        <w:t>Charities</w:t>
      </w:r>
      <w:bookmarkEnd w:id="508"/>
    </w:p>
    <w:p w14:paraId="76E3288A" w14:textId="4BB75FB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w:t>
      </w:r>
      <w:r w:rsidR="00210AE3">
        <w:rPr>
          <w:rFonts w:ascii="Arial" w:hAnsi="Arial" w:cs="Arial"/>
        </w:rPr>
        <w:t xml:space="preserve">haritable body the Clerk </w:t>
      </w:r>
      <w:r w:rsidRPr="009F1AF9">
        <w:rPr>
          <w:rFonts w:ascii="Arial" w:hAnsi="Arial" w:cs="Arial"/>
        </w:rPr>
        <w:t>shall ensure that separate accounts are kept of the funds held on charitable trusts and separate financial reports made in such form as shall be appropriate, in accordance with Charity Law and legislation, or as determined by the Charit</w:t>
      </w:r>
      <w:r w:rsidR="0049326C">
        <w:rPr>
          <w:rFonts w:ascii="Arial" w:hAnsi="Arial" w:cs="Arial"/>
        </w:rPr>
        <w:t xml:space="preserve">y Commission. The Clerk </w:t>
      </w:r>
      <w:r w:rsidRPr="009F1AF9">
        <w:rPr>
          <w:rFonts w:ascii="Arial" w:hAnsi="Arial" w:cs="Arial"/>
        </w:rPr>
        <w:t>shall arrange for any audit or independent examination as may be required by Charity</w:t>
      </w:r>
      <w:r w:rsidR="0049326C">
        <w:rPr>
          <w:rFonts w:ascii="Arial" w:hAnsi="Arial" w:cs="Arial"/>
        </w:rPr>
        <w:t xml:space="preserve"> Law or any Governing Document.</w:t>
      </w:r>
    </w:p>
    <w:p w14:paraId="4EEB8D1A" w14:textId="374AECFB" w:rsidR="007E6C3C" w:rsidRPr="009F1AF9" w:rsidRDefault="007E6C3C" w:rsidP="009F1AF9">
      <w:pPr>
        <w:pStyle w:val="Heading1"/>
        <w:rPr>
          <w:rFonts w:ascii="Arial" w:hAnsi="Arial" w:cs="Arial"/>
        </w:rPr>
      </w:pPr>
      <w:bookmarkStart w:id="509" w:name="_Toc165549970"/>
      <w:r w:rsidRPr="009F1AF9">
        <w:rPr>
          <w:rFonts w:ascii="Arial" w:hAnsi="Arial" w:cs="Arial"/>
        </w:rPr>
        <w:t>Suspension and revision of Financial Regulations</w:t>
      </w:r>
      <w:bookmarkEnd w:id="509"/>
    </w:p>
    <w:p w14:paraId="48E507C1" w14:textId="4A025B2D"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w:t>
      </w:r>
      <w:r w:rsidR="007E6C3C" w:rsidRPr="0049326C">
        <w:rPr>
          <w:rFonts w:ascii="Arial" w:hAnsi="Arial" w:cs="Arial"/>
        </w:rPr>
        <w:t xml:space="preserve"> </w:t>
      </w:r>
      <w:r w:rsidR="0049326C" w:rsidRPr="0049326C">
        <w:rPr>
          <w:rFonts w:ascii="Arial" w:hAnsi="Arial" w:cs="Arial"/>
        </w:rPr>
        <w:t>annually</w:t>
      </w:r>
      <w:r w:rsidR="00E43BB2" w:rsidRPr="0049326C">
        <w:rPr>
          <w:rFonts w:ascii="Arial" w:hAnsi="Arial" w:cs="Arial"/>
        </w:rPr>
        <w:t xml:space="preserve"> </w:t>
      </w:r>
      <w:r w:rsidR="00E43BB2" w:rsidRPr="0076252E">
        <w:rPr>
          <w:rFonts w:ascii="Arial" w:hAnsi="Arial" w:cs="Arial"/>
        </w:rPr>
        <w:t xml:space="preserve">and following any </w:t>
      </w:r>
      <w:r w:rsidR="00E43BB2" w:rsidRPr="009F1AF9">
        <w:rPr>
          <w:rFonts w:ascii="Arial" w:hAnsi="Arial" w:cs="Arial"/>
        </w:rPr>
        <w:t>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w:t>
      </w:r>
      <w:proofErr w:type="spellStart"/>
      <w:r w:rsidR="00FA5A07" w:rsidRPr="009F1AF9">
        <w:rPr>
          <w:rFonts w:ascii="Arial" w:hAnsi="Arial" w:cs="Arial"/>
        </w:rPr>
        <w:t>disapply</w:t>
      </w:r>
      <w:proofErr w:type="spellEnd"/>
      <w:r w:rsidR="00FA5A07" w:rsidRPr="009F1AF9">
        <w:rPr>
          <w:rFonts w:ascii="Arial" w:hAnsi="Arial" w:cs="Arial"/>
        </w:rPr>
        <w:t xml:space="preserve">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10" w:name="_Hlk164865589"/>
    </w:p>
    <w:p w14:paraId="6FEB153C" w14:textId="77777777" w:rsidR="001B6977" w:rsidRPr="009F1AF9" w:rsidRDefault="001B6977" w:rsidP="009F1AF9">
      <w:pPr>
        <w:rPr>
          <w:rFonts w:ascii="Arial" w:hAnsi="Arial" w:cs="Arial"/>
          <w:b/>
        </w:rPr>
      </w:pPr>
      <w:bookmarkStart w:id="511"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2"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1"/>
      <w:bookmarkEnd w:id="512"/>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51513AEC"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w:t>
      </w:r>
      <w:r w:rsidR="000B5A01">
        <w:rPr>
          <w:rFonts w:ascii="Arial" w:hAnsi="Arial" w:cs="Arial"/>
        </w:rPr>
        <w:t xml:space="preserve">der 18.d.ii </w:t>
      </w:r>
      <w:r w:rsidRPr="009F1AF9">
        <w:rPr>
          <w:rFonts w:ascii="Arial" w:hAnsi="Arial" w:cs="Arial"/>
        </w:rPr>
        <w:t>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10"/>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E754C" w14:textId="77777777" w:rsidR="0027107D" w:rsidRDefault="0027107D" w:rsidP="00225AAB">
      <w:r>
        <w:separator/>
      </w:r>
    </w:p>
  </w:endnote>
  <w:endnote w:type="continuationSeparator" w:id="0">
    <w:p w14:paraId="58296875" w14:textId="77777777" w:rsidR="0027107D" w:rsidRDefault="0027107D" w:rsidP="00225AAB">
      <w:r>
        <w:continuationSeparator/>
      </w:r>
    </w:p>
  </w:endnote>
  <w:endnote w:type="continuationNotice" w:id="1">
    <w:p w14:paraId="59286D15" w14:textId="77777777" w:rsidR="0027107D" w:rsidRDefault="00271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C35C9" w14:textId="77777777" w:rsidR="0027107D" w:rsidRDefault="0027107D" w:rsidP="00225AAB">
      <w:r>
        <w:separator/>
      </w:r>
    </w:p>
  </w:footnote>
  <w:footnote w:type="continuationSeparator" w:id="0">
    <w:p w14:paraId="51AB8C19" w14:textId="77777777" w:rsidR="0027107D" w:rsidRDefault="0027107D" w:rsidP="00225AAB">
      <w:r>
        <w:continuationSeparator/>
      </w:r>
    </w:p>
  </w:footnote>
  <w:footnote w:type="continuationNotice" w:id="1">
    <w:p w14:paraId="246F09E5" w14:textId="77777777" w:rsidR="0027107D" w:rsidRDefault="0027107D">
      <w:pPr>
        <w:spacing w:after="0" w:line="240" w:lineRule="auto"/>
      </w:pPr>
    </w:p>
  </w:footnote>
  <w:footnote w:id="2">
    <w:p w14:paraId="43396D13" w14:textId="3016F83A" w:rsidR="00210AE3" w:rsidRPr="00433BCE" w:rsidRDefault="00210AE3"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C238" w14:textId="7562032F" w:rsidR="00210AE3" w:rsidRDefault="00210AE3" w:rsidP="0022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19"/>
  </w:num>
  <w:num w:numId="3">
    <w:abstractNumId w:val="46"/>
  </w:num>
  <w:num w:numId="4">
    <w:abstractNumId w:val="48"/>
  </w:num>
  <w:num w:numId="5">
    <w:abstractNumId w:val="0"/>
  </w:num>
  <w:num w:numId="6">
    <w:abstractNumId w:val="47"/>
  </w:num>
  <w:num w:numId="7">
    <w:abstractNumId w:val="52"/>
  </w:num>
  <w:num w:numId="8">
    <w:abstractNumId w:val="42"/>
  </w:num>
  <w:num w:numId="9">
    <w:abstractNumId w:val="30"/>
  </w:num>
  <w:num w:numId="10">
    <w:abstractNumId w:val="34"/>
  </w:num>
  <w:num w:numId="11">
    <w:abstractNumId w:val="26"/>
  </w:num>
  <w:num w:numId="12">
    <w:abstractNumId w:val="20"/>
  </w:num>
  <w:num w:numId="13">
    <w:abstractNumId w:val="49"/>
  </w:num>
  <w:num w:numId="14">
    <w:abstractNumId w:val="22"/>
  </w:num>
  <w:num w:numId="15">
    <w:abstractNumId w:val="21"/>
  </w:num>
  <w:num w:numId="16">
    <w:abstractNumId w:val="33"/>
  </w:num>
  <w:num w:numId="17">
    <w:abstractNumId w:val="45"/>
  </w:num>
  <w:num w:numId="18">
    <w:abstractNumId w:val="31"/>
  </w:num>
  <w:num w:numId="19">
    <w:abstractNumId w:val="23"/>
  </w:num>
  <w:num w:numId="20">
    <w:abstractNumId w:val="39"/>
  </w:num>
  <w:num w:numId="21">
    <w:abstractNumId w:val="28"/>
  </w:num>
  <w:num w:numId="22">
    <w:abstractNumId w:val="15"/>
  </w:num>
  <w:num w:numId="23">
    <w:abstractNumId w:val="43"/>
  </w:num>
  <w:num w:numId="24">
    <w:abstractNumId w:val="13"/>
  </w:num>
  <w:num w:numId="25">
    <w:abstractNumId w:val="38"/>
  </w:num>
  <w:num w:numId="26">
    <w:abstractNumId w:val="51"/>
  </w:num>
  <w:num w:numId="27">
    <w:abstractNumId w:val="11"/>
  </w:num>
  <w:num w:numId="28">
    <w:abstractNumId w:val="25"/>
  </w:num>
  <w:num w:numId="29">
    <w:abstractNumId w:val="14"/>
  </w:num>
  <w:num w:numId="30">
    <w:abstractNumId w:val="44"/>
  </w:num>
  <w:num w:numId="31">
    <w:abstractNumId w:val="12"/>
  </w:num>
  <w:num w:numId="32">
    <w:abstractNumId w:val="9"/>
  </w:num>
  <w:num w:numId="33">
    <w:abstractNumId w:val="8"/>
  </w:num>
  <w:num w:numId="34">
    <w:abstractNumId w:val="24"/>
  </w:num>
  <w:num w:numId="35">
    <w:abstractNumId w:val="27"/>
  </w:num>
  <w:num w:numId="36">
    <w:abstractNumId w:val="5"/>
  </w:num>
  <w:num w:numId="37">
    <w:abstractNumId w:val="41"/>
  </w:num>
  <w:num w:numId="38">
    <w:abstractNumId w:val="16"/>
  </w:num>
  <w:num w:numId="39">
    <w:abstractNumId w:val="3"/>
  </w:num>
  <w:num w:numId="40">
    <w:abstractNumId w:val="40"/>
  </w:num>
  <w:num w:numId="41">
    <w:abstractNumId w:val="4"/>
  </w:num>
  <w:num w:numId="42">
    <w:abstractNumId w:val="2"/>
  </w:num>
  <w:num w:numId="43">
    <w:abstractNumId w:val="35"/>
  </w:num>
  <w:num w:numId="44">
    <w:abstractNumId w:val="36"/>
  </w:num>
  <w:num w:numId="45">
    <w:abstractNumId w:val="32"/>
  </w:num>
  <w:num w:numId="46">
    <w:abstractNumId w:val="3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9"/>
  </w:num>
  <w:num w:numId="51">
    <w:abstractNumId w:val="50"/>
  </w:num>
  <w:num w:numId="52">
    <w:abstractNumId w:val="6"/>
  </w:num>
  <w:num w:numId="53">
    <w:abstractNumId w:val="7"/>
  </w:num>
  <w:num w:numId="54">
    <w:abstractNumId w:val="1"/>
  </w:num>
  <w:num w:numId="5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80"/>
    <w:rsid w:val="00004D56"/>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3D80"/>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5A01"/>
    <w:rsid w:val="000B63E3"/>
    <w:rsid w:val="000C121B"/>
    <w:rsid w:val="000C2C92"/>
    <w:rsid w:val="000C332D"/>
    <w:rsid w:val="000D5700"/>
    <w:rsid w:val="000E50AF"/>
    <w:rsid w:val="000E6E56"/>
    <w:rsid w:val="000E72BF"/>
    <w:rsid w:val="000F109D"/>
    <w:rsid w:val="000F1249"/>
    <w:rsid w:val="000F1B1D"/>
    <w:rsid w:val="000F388E"/>
    <w:rsid w:val="000F6919"/>
    <w:rsid w:val="000F6E7B"/>
    <w:rsid w:val="000F7BA7"/>
    <w:rsid w:val="00100188"/>
    <w:rsid w:val="00103900"/>
    <w:rsid w:val="00104B7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763"/>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25EC"/>
    <w:rsid w:val="001976FF"/>
    <w:rsid w:val="001A1E83"/>
    <w:rsid w:val="001A2806"/>
    <w:rsid w:val="001A43B9"/>
    <w:rsid w:val="001A4A24"/>
    <w:rsid w:val="001A711F"/>
    <w:rsid w:val="001B2E69"/>
    <w:rsid w:val="001B6977"/>
    <w:rsid w:val="001C2C5E"/>
    <w:rsid w:val="001C3770"/>
    <w:rsid w:val="001C4D8C"/>
    <w:rsid w:val="001C62FF"/>
    <w:rsid w:val="001D4996"/>
    <w:rsid w:val="001D4D32"/>
    <w:rsid w:val="001D515B"/>
    <w:rsid w:val="001D554C"/>
    <w:rsid w:val="001E55DD"/>
    <w:rsid w:val="001E7EC6"/>
    <w:rsid w:val="001F3320"/>
    <w:rsid w:val="001F3A61"/>
    <w:rsid w:val="001F5AEA"/>
    <w:rsid w:val="001F6D3D"/>
    <w:rsid w:val="001F7E21"/>
    <w:rsid w:val="00202653"/>
    <w:rsid w:val="00202936"/>
    <w:rsid w:val="00202E2D"/>
    <w:rsid w:val="00203D12"/>
    <w:rsid w:val="00204877"/>
    <w:rsid w:val="00204DCD"/>
    <w:rsid w:val="0020792C"/>
    <w:rsid w:val="00207FE7"/>
    <w:rsid w:val="00210AE3"/>
    <w:rsid w:val="002110BA"/>
    <w:rsid w:val="002123E3"/>
    <w:rsid w:val="00214598"/>
    <w:rsid w:val="00214CE3"/>
    <w:rsid w:val="002151BE"/>
    <w:rsid w:val="00215421"/>
    <w:rsid w:val="0021576E"/>
    <w:rsid w:val="00220F30"/>
    <w:rsid w:val="0022106D"/>
    <w:rsid w:val="002227B7"/>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107D"/>
    <w:rsid w:val="002723A4"/>
    <w:rsid w:val="002727AB"/>
    <w:rsid w:val="00272D0C"/>
    <w:rsid w:val="00273ADF"/>
    <w:rsid w:val="00282839"/>
    <w:rsid w:val="00282C29"/>
    <w:rsid w:val="002844E4"/>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E488D"/>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2CB6"/>
    <w:rsid w:val="003B3108"/>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0209"/>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67B4E"/>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26C"/>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547"/>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3D50"/>
    <w:rsid w:val="00694108"/>
    <w:rsid w:val="00695034"/>
    <w:rsid w:val="00696580"/>
    <w:rsid w:val="006A2906"/>
    <w:rsid w:val="006A34AA"/>
    <w:rsid w:val="006A5FCA"/>
    <w:rsid w:val="006B0E13"/>
    <w:rsid w:val="006B3547"/>
    <w:rsid w:val="006B758B"/>
    <w:rsid w:val="006C0468"/>
    <w:rsid w:val="006C1CFD"/>
    <w:rsid w:val="006C367C"/>
    <w:rsid w:val="006C44AF"/>
    <w:rsid w:val="006C4C04"/>
    <w:rsid w:val="006D03C3"/>
    <w:rsid w:val="006D08E2"/>
    <w:rsid w:val="006D1846"/>
    <w:rsid w:val="006D308C"/>
    <w:rsid w:val="006D7FE3"/>
    <w:rsid w:val="006E0C9A"/>
    <w:rsid w:val="006E44AF"/>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52E"/>
    <w:rsid w:val="00762869"/>
    <w:rsid w:val="00765828"/>
    <w:rsid w:val="00770AD5"/>
    <w:rsid w:val="007713E0"/>
    <w:rsid w:val="00782006"/>
    <w:rsid w:val="007838AF"/>
    <w:rsid w:val="00785084"/>
    <w:rsid w:val="007877E2"/>
    <w:rsid w:val="00796E61"/>
    <w:rsid w:val="00797547"/>
    <w:rsid w:val="00797A9E"/>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121F"/>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09B3"/>
    <w:rsid w:val="009B192B"/>
    <w:rsid w:val="009B2170"/>
    <w:rsid w:val="009B2323"/>
    <w:rsid w:val="009B782B"/>
    <w:rsid w:val="009C02B8"/>
    <w:rsid w:val="009C1F16"/>
    <w:rsid w:val="009C3576"/>
    <w:rsid w:val="009C39DD"/>
    <w:rsid w:val="009C47AF"/>
    <w:rsid w:val="009D655A"/>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2461"/>
    <w:rsid w:val="00A354FC"/>
    <w:rsid w:val="00A358D4"/>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143F"/>
    <w:rsid w:val="00AD62E1"/>
    <w:rsid w:val="00AD6C4E"/>
    <w:rsid w:val="00AE2E16"/>
    <w:rsid w:val="00AF0083"/>
    <w:rsid w:val="00AF0379"/>
    <w:rsid w:val="00AF4245"/>
    <w:rsid w:val="00AF5A4E"/>
    <w:rsid w:val="00AF5D36"/>
    <w:rsid w:val="00B02754"/>
    <w:rsid w:val="00B0505B"/>
    <w:rsid w:val="00B07DC5"/>
    <w:rsid w:val="00B165B2"/>
    <w:rsid w:val="00B16638"/>
    <w:rsid w:val="00B16D01"/>
    <w:rsid w:val="00B16E08"/>
    <w:rsid w:val="00B17686"/>
    <w:rsid w:val="00B20BB3"/>
    <w:rsid w:val="00B25AAB"/>
    <w:rsid w:val="00B2694A"/>
    <w:rsid w:val="00B27506"/>
    <w:rsid w:val="00B27DFA"/>
    <w:rsid w:val="00B3226B"/>
    <w:rsid w:val="00B33C2B"/>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0CC1"/>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39A1"/>
    <w:rsid w:val="00D355A4"/>
    <w:rsid w:val="00D37156"/>
    <w:rsid w:val="00D405E4"/>
    <w:rsid w:val="00D40C65"/>
    <w:rsid w:val="00D47E18"/>
    <w:rsid w:val="00D521C8"/>
    <w:rsid w:val="00D55388"/>
    <w:rsid w:val="00D565B0"/>
    <w:rsid w:val="00D61CC8"/>
    <w:rsid w:val="00D6226D"/>
    <w:rsid w:val="00D71C8E"/>
    <w:rsid w:val="00D72EC7"/>
    <w:rsid w:val="00D76D8B"/>
    <w:rsid w:val="00D8180E"/>
    <w:rsid w:val="00D823E9"/>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C41B4"/>
    <w:rsid w:val="00DD17F8"/>
    <w:rsid w:val="00DD335C"/>
    <w:rsid w:val="00DD4EDF"/>
    <w:rsid w:val="00DD57B1"/>
    <w:rsid w:val="00DD7728"/>
    <w:rsid w:val="00DE1206"/>
    <w:rsid w:val="00DE31F7"/>
    <w:rsid w:val="00DE5A0A"/>
    <w:rsid w:val="00DE6026"/>
    <w:rsid w:val="00DE6675"/>
    <w:rsid w:val="00DF0C9C"/>
    <w:rsid w:val="00DF2235"/>
    <w:rsid w:val="00DF55A5"/>
    <w:rsid w:val="00E053E1"/>
    <w:rsid w:val="00E05818"/>
    <w:rsid w:val="00E07016"/>
    <w:rsid w:val="00E13F1C"/>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0738"/>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C7548"/>
    <w:rsid w:val="00FD3FC8"/>
    <w:rsid w:val="00FD6235"/>
    <w:rsid w:val="00FD716E"/>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32C91F7F-DE79-44B5-93F3-EE3C2A7C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5408</Words>
  <Characters>30829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debbie george</cp:lastModifiedBy>
  <cp:revision>37</cp:revision>
  <cp:lastPrinted>2024-04-25T09:10:00Z</cp:lastPrinted>
  <dcterms:created xsi:type="dcterms:W3CDTF">2024-11-01T10:11:00Z</dcterms:created>
  <dcterms:modified xsi:type="dcterms:W3CDTF">2024-12-17T10:40:00Z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