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FF3836">
        <w:rPr>
          <w:rFonts w:asciiTheme="majorHAnsi" w:hAnsiTheme="majorHAnsi"/>
          <w:b/>
        </w:rPr>
        <w:t>Tuesday 14</w:t>
      </w:r>
      <w:r w:rsidR="00FF3836" w:rsidRPr="00FF3836">
        <w:rPr>
          <w:rFonts w:asciiTheme="majorHAnsi" w:hAnsiTheme="majorHAnsi"/>
          <w:b/>
          <w:vertAlign w:val="superscript"/>
        </w:rPr>
        <w:t>th</w:t>
      </w:r>
      <w:r w:rsidR="00FF3836">
        <w:rPr>
          <w:rFonts w:asciiTheme="majorHAnsi" w:hAnsiTheme="majorHAnsi"/>
          <w:b/>
        </w:rPr>
        <w:t xml:space="preserve"> November </w:t>
      </w:r>
      <w:r w:rsidR="005A6FC6">
        <w:rPr>
          <w:rFonts w:asciiTheme="majorHAnsi" w:hAnsiTheme="majorHAnsi"/>
          <w:b/>
        </w:rPr>
        <w:t>2023</w:t>
      </w:r>
      <w:r w:rsidR="00FF2AC7">
        <w:rPr>
          <w:rFonts w:asciiTheme="majorHAnsi" w:hAnsiTheme="majorHAnsi"/>
          <w:b/>
        </w:rPr>
        <w:t xml:space="preserve"> a</w:t>
      </w:r>
      <w:r w:rsidR="009E367E">
        <w:rPr>
          <w:rFonts w:asciiTheme="majorHAnsi" w:hAnsiTheme="majorHAnsi"/>
          <w:b/>
        </w:rPr>
        <w:t>t G</w:t>
      </w:r>
      <w:r w:rsidR="005A6FC6">
        <w:rPr>
          <w:rFonts w:asciiTheme="majorHAnsi" w:hAnsiTheme="majorHAnsi"/>
          <w:b/>
        </w:rPr>
        <w:t>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FF3836">
        <w:rPr>
          <w:rFonts w:asciiTheme="majorHAnsi" w:hAnsiTheme="majorHAnsi"/>
        </w:rPr>
        <w:t>Brian &amp; Ruth Stephens &amp; Tunbridge</w:t>
      </w:r>
    </w:p>
    <w:p w:rsidR="00A045E2" w:rsidRDefault="004F54F6" w:rsidP="00BE2738">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BD2DA1" w:rsidRDefault="00FF3836" w:rsidP="00BE2738">
      <w:pPr>
        <w:spacing w:after="0" w:line="240" w:lineRule="auto"/>
        <w:rPr>
          <w:rFonts w:asciiTheme="majorHAnsi" w:hAnsiTheme="majorHAnsi"/>
        </w:rPr>
      </w:pPr>
      <w:r>
        <w:rPr>
          <w:rFonts w:asciiTheme="majorHAnsi" w:hAnsiTheme="majorHAnsi"/>
        </w:rPr>
        <w:t>6</w:t>
      </w:r>
      <w:r w:rsidR="00BD2DA1">
        <w:rPr>
          <w:rFonts w:asciiTheme="majorHAnsi" w:hAnsiTheme="majorHAnsi"/>
        </w:rPr>
        <w:t xml:space="preserve"> members of the public</w:t>
      </w:r>
    </w:p>
    <w:p w:rsidR="00426680" w:rsidRDefault="00426680" w:rsidP="00BE2738">
      <w:pPr>
        <w:spacing w:after="0" w:line="240" w:lineRule="auto"/>
        <w:rPr>
          <w:rFonts w:asciiTheme="majorHAnsi" w:hAnsiTheme="majorHAnsi"/>
        </w:rPr>
      </w:pPr>
    </w:p>
    <w:p w:rsidR="00FF3836" w:rsidRDefault="00FF3836" w:rsidP="00E857C4">
      <w:pPr>
        <w:spacing w:after="0"/>
        <w:rPr>
          <w:rFonts w:asciiTheme="majorHAnsi" w:hAnsiTheme="majorHAnsi"/>
          <w:b/>
        </w:rPr>
      </w:pPr>
      <w:r>
        <w:rPr>
          <w:rFonts w:asciiTheme="majorHAnsi" w:hAnsiTheme="majorHAnsi"/>
          <w:b/>
        </w:rPr>
        <w:t>01.11</w:t>
      </w:r>
    </w:p>
    <w:p w:rsidR="00B72A28" w:rsidRDefault="00C02AAA" w:rsidP="00E857C4">
      <w:pPr>
        <w:spacing w:after="0"/>
        <w:rPr>
          <w:rFonts w:asciiTheme="majorHAnsi" w:hAnsiTheme="majorHAnsi"/>
          <w:b/>
        </w:rPr>
      </w:pPr>
      <w:r w:rsidRPr="00601802">
        <w:rPr>
          <w:rFonts w:asciiTheme="majorHAnsi" w:hAnsiTheme="majorHAnsi"/>
          <w:b/>
        </w:rPr>
        <w:t xml:space="preserve">Parish </w:t>
      </w:r>
      <w:r w:rsidR="003850C2" w:rsidRPr="00601802">
        <w:rPr>
          <w:rFonts w:asciiTheme="majorHAnsi" w:hAnsiTheme="majorHAnsi"/>
          <w:b/>
        </w:rPr>
        <w:t>announcements</w:t>
      </w:r>
    </w:p>
    <w:p w:rsidR="005F5ACE" w:rsidRDefault="00061179" w:rsidP="00E857C4">
      <w:pPr>
        <w:spacing w:after="0"/>
        <w:rPr>
          <w:rFonts w:asciiTheme="majorHAnsi" w:hAnsiTheme="majorHAnsi"/>
        </w:rPr>
      </w:pPr>
      <w:r>
        <w:rPr>
          <w:rFonts w:asciiTheme="majorHAnsi" w:hAnsiTheme="majorHAnsi"/>
        </w:rPr>
        <w:t>Cllr Plumb gave thanks to all those who attended the Neighbourhood Plan drop-in event.  Thanks also to volunteers especially Ron Medley and his crew for delivering leaflets.</w:t>
      </w:r>
    </w:p>
    <w:p w:rsidR="00061179" w:rsidRDefault="00061179" w:rsidP="00E857C4">
      <w:pPr>
        <w:spacing w:after="0"/>
        <w:rPr>
          <w:rFonts w:asciiTheme="majorHAnsi" w:hAnsiTheme="majorHAnsi"/>
        </w:rPr>
      </w:pPr>
    </w:p>
    <w:p w:rsidR="00B777D1" w:rsidRPr="000A22E2" w:rsidRDefault="00221347" w:rsidP="00E857C4">
      <w:pPr>
        <w:spacing w:after="0"/>
        <w:rPr>
          <w:rFonts w:asciiTheme="majorHAnsi" w:hAnsiTheme="majorHAnsi"/>
          <w:b/>
        </w:rPr>
      </w:pPr>
      <w:r>
        <w:rPr>
          <w:rFonts w:asciiTheme="majorHAnsi" w:hAnsiTheme="majorHAnsi"/>
          <w:b/>
        </w:rPr>
        <w:t>0</w:t>
      </w:r>
      <w:r w:rsidR="00FF3836">
        <w:rPr>
          <w:rFonts w:asciiTheme="majorHAnsi" w:hAnsiTheme="majorHAnsi"/>
          <w:b/>
        </w:rPr>
        <w:t>2.11</w:t>
      </w:r>
      <w:r w:rsidR="007F251D" w:rsidRPr="00221E15">
        <w:rPr>
          <w:rFonts w:asciiTheme="majorHAnsi" w:hAnsiTheme="majorHAnsi"/>
          <w:b/>
        </w:rPr>
        <w:t xml:space="preserve"> Apologies for absence</w:t>
      </w:r>
    </w:p>
    <w:p w:rsidR="009E367E" w:rsidRDefault="009E6A7D" w:rsidP="00E857C4">
      <w:pPr>
        <w:spacing w:after="0"/>
        <w:rPr>
          <w:rFonts w:asciiTheme="majorHAnsi" w:hAnsiTheme="majorHAnsi"/>
        </w:rPr>
      </w:pPr>
      <w:r>
        <w:rPr>
          <w:rFonts w:asciiTheme="majorHAnsi" w:hAnsiTheme="majorHAnsi"/>
        </w:rPr>
        <w:t>CCllr Kemp, Cllrs Leopold, Mills &amp; Postill</w:t>
      </w:r>
    </w:p>
    <w:p w:rsidR="005F5ACE" w:rsidRDefault="005F5ACE" w:rsidP="00E857C4">
      <w:pPr>
        <w:spacing w:after="0"/>
        <w:rPr>
          <w:rFonts w:asciiTheme="majorHAnsi" w:hAnsiTheme="majorHAnsi"/>
        </w:rPr>
      </w:pPr>
    </w:p>
    <w:p w:rsidR="007F5157" w:rsidRDefault="001D207F" w:rsidP="00E857C4">
      <w:pPr>
        <w:spacing w:after="0"/>
        <w:rPr>
          <w:rFonts w:asciiTheme="majorHAnsi" w:hAnsiTheme="majorHAnsi"/>
          <w:b/>
        </w:rPr>
      </w:pPr>
      <w:r>
        <w:rPr>
          <w:rFonts w:asciiTheme="majorHAnsi" w:hAnsiTheme="majorHAnsi"/>
          <w:b/>
        </w:rPr>
        <w:t>03.</w:t>
      </w:r>
      <w:r w:rsidR="00FF3836">
        <w:rPr>
          <w:rFonts w:asciiTheme="majorHAnsi" w:hAnsiTheme="majorHAnsi"/>
          <w:b/>
        </w:rPr>
        <w:t>11</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9668D4" w:rsidRDefault="009668D4" w:rsidP="009668D4">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E16B76" w:rsidRDefault="00E16B76" w:rsidP="00E16B76">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FF3836">
        <w:rPr>
          <w:rFonts w:asciiTheme="majorHAnsi" w:hAnsiTheme="majorHAnsi"/>
          <w:b/>
        </w:rPr>
        <w:t>11</w:t>
      </w:r>
      <w:r w:rsidR="00624ADF">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B1006D">
        <w:rPr>
          <w:rFonts w:asciiTheme="majorHAnsi" w:hAnsiTheme="majorHAnsi"/>
          <w:b/>
        </w:rPr>
        <w:t>the  10</w:t>
      </w:r>
      <w:r w:rsidR="00B1006D" w:rsidRPr="00B1006D">
        <w:rPr>
          <w:rFonts w:asciiTheme="majorHAnsi" w:hAnsiTheme="majorHAnsi"/>
          <w:b/>
          <w:vertAlign w:val="superscript"/>
        </w:rPr>
        <w:t>th</w:t>
      </w:r>
      <w:r w:rsidR="00B1006D">
        <w:rPr>
          <w:rFonts w:asciiTheme="majorHAnsi" w:hAnsiTheme="majorHAnsi"/>
          <w:b/>
        </w:rPr>
        <w:t xml:space="preserve"> October</w:t>
      </w:r>
      <w:r w:rsidR="00E64D40">
        <w:rPr>
          <w:rFonts w:asciiTheme="majorHAnsi" w:hAnsiTheme="majorHAnsi"/>
          <w:b/>
        </w:rPr>
        <w:t xml:space="preserve"> </w:t>
      </w:r>
      <w:r w:rsidR="00F3128F">
        <w:rPr>
          <w:rFonts w:asciiTheme="majorHAnsi" w:hAnsiTheme="majorHAnsi"/>
          <w:b/>
        </w:rPr>
        <w:t xml:space="preserve"> </w:t>
      </w:r>
      <w:r w:rsidR="00304A80">
        <w:rPr>
          <w:rFonts w:asciiTheme="majorHAnsi" w:hAnsiTheme="majorHAnsi"/>
          <w:b/>
        </w:rPr>
        <w:t>2023</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9668D4" w:rsidRDefault="00B1006D" w:rsidP="00E857C4">
      <w:pPr>
        <w:spacing w:after="0"/>
        <w:rPr>
          <w:rFonts w:asciiTheme="majorHAnsi" w:hAnsiTheme="majorHAnsi"/>
          <w:b/>
        </w:rPr>
      </w:pPr>
      <w:r>
        <w:rPr>
          <w:rFonts w:asciiTheme="majorHAnsi" w:hAnsiTheme="majorHAnsi"/>
          <w:b/>
        </w:rPr>
        <w:t>05.11</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E16B76" w:rsidRDefault="00B1006D" w:rsidP="00626224">
      <w:pPr>
        <w:tabs>
          <w:tab w:val="left" w:pos="2445"/>
        </w:tabs>
        <w:spacing w:after="0"/>
        <w:rPr>
          <w:rFonts w:asciiTheme="majorHAnsi" w:hAnsiTheme="majorHAnsi"/>
        </w:rPr>
      </w:pPr>
      <w:r>
        <w:rPr>
          <w:rFonts w:asciiTheme="majorHAnsi" w:hAnsiTheme="majorHAnsi"/>
        </w:rPr>
        <w:t xml:space="preserve">Responses have been received from Suffolk County Council concerning the use </w:t>
      </w:r>
      <w:r w:rsidR="00C344AE">
        <w:rPr>
          <w:rFonts w:asciiTheme="majorHAnsi" w:hAnsiTheme="majorHAnsi"/>
        </w:rPr>
        <w:t>of an unauthorised bus stop at T</w:t>
      </w:r>
      <w:r>
        <w:rPr>
          <w:rFonts w:asciiTheme="majorHAnsi" w:hAnsiTheme="majorHAnsi"/>
        </w:rPr>
        <w:t>he Broadway and complaint</w:t>
      </w:r>
      <w:r w:rsidR="00F111A7">
        <w:rPr>
          <w:rFonts w:asciiTheme="majorHAnsi" w:hAnsiTheme="majorHAnsi"/>
        </w:rPr>
        <w:t>s of poor behaviour by students awaiting buses.</w:t>
      </w:r>
      <w:r>
        <w:rPr>
          <w:rFonts w:asciiTheme="majorHAnsi" w:hAnsiTheme="majorHAnsi"/>
        </w:rPr>
        <w:t xml:space="preserve"> </w:t>
      </w:r>
    </w:p>
    <w:p w:rsidR="00B1006D" w:rsidRDefault="00B1006D" w:rsidP="00626224">
      <w:pPr>
        <w:tabs>
          <w:tab w:val="left" w:pos="2445"/>
        </w:tabs>
        <w:spacing w:after="0"/>
        <w:rPr>
          <w:rFonts w:asciiTheme="majorHAnsi" w:hAnsiTheme="majorHAnsi"/>
        </w:rPr>
      </w:pPr>
      <w:r>
        <w:rPr>
          <w:rFonts w:asciiTheme="majorHAnsi" w:hAnsiTheme="majorHAnsi"/>
        </w:rPr>
        <w:t>Suffolk County Council responded as below:</w:t>
      </w:r>
    </w:p>
    <w:p w:rsidR="00A96420" w:rsidRDefault="00B1006D" w:rsidP="00B1006D">
      <w:pPr>
        <w:rPr>
          <w:rFonts w:ascii="Arial" w:hAnsi="Arial" w:cs="Arial"/>
          <w:color w:val="0B0C0C"/>
          <w:sz w:val="20"/>
          <w:szCs w:val="20"/>
        </w:rPr>
      </w:pPr>
      <w:r w:rsidRPr="00F111A7">
        <w:rPr>
          <w:rFonts w:ascii="Arial" w:hAnsi="Arial" w:cs="Arial"/>
          <w:i/>
          <w:color w:val="0B0C0C"/>
          <w:sz w:val="20"/>
          <w:szCs w:val="20"/>
        </w:rPr>
        <w:t>We do empathise with resident’s complaints about student’s poor behaviour and language outside their premises. This is not a matter for either Suffolk County Council nor Chambers to pursue. We would suggest that the concerns are raised with Stour Valley in Clare and for the school to take responsibility on behalf of their students. This should include writing to the parents in the location to remind their children waiting for the bus to behave and respect property and moderate their language</w:t>
      </w:r>
      <w:r w:rsidRPr="00F111A7">
        <w:rPr>
          <w:rFonts w:ascii="Arial" w:hAnsi="Arial" w:cs="Arial"/>
          <w:color w:val="0B0C0C"/>
          <w:sz w:val="20"/>
          <w:szCs w:val="20"/>
        </w:rPr>
        <w:t>.</w:t>
      </w:r>
    </w:p>
    <w:p w:rsidR="00F111A7" w:rsidRPr="00A96420" w:rsidRDefault="00F111A7" w:rsidP="00B1006D">
      <w:pPr>
        <w:rPr>
          <w:rFonts w:ascii="Arial" w:hAnsi="Arial" w:cs="Arial"/>
          <w:color w:val="0B0C0C"/>
          <w:sz w:val="20"/>
          <w:szCs w:val="20"/>
        </w:rPr>
      </w:pPr>
      <w:r w:rsidRPr="00F111A7">
        <w:rPr>
          <w:rFonts w:asciiTheme="majorHAnsi" w:hAnsiTheme="majorHAnsi" w:cs="Arial"/>
          <w:color w:val="0B0C0C"/>
        </w:rPr>
        <w:t>Initial enquiries were made with regards a new designated bus stop.  This would involve raising kerbs, no-parking markings of at least 23mts</w:t>
      </w:r>
      <w:r>
        <w:rPr>
          <w:rFonts w:asciiTheme="majorHAnsi" w:hAnsiTheme="majorHAnsi" w:cs="Arial"/>
          <w:color w:val="0B0C0C"/>
        </w:rPr>
        <w:t xml:space="preserve"> and signage</w:t>
      </w:r>
      <w:r w:rsidRPr="00F111A7">
        <w:rPr>
          <w:rFonts w:asciiTheme="majorHAnsi" w:hAnsiTheme="majorHAnsi" w:cs="Arial"/>
          <w:color w:val="0B0C0C"/>
        </w:rPr>
        <w:t>.  There is no money in the passenger transport budget for this; it would be a cost to the Parish Council of approx. £5000.00.  This is to be an agenda item next month.</w:t>
      </w:r>
    </w:p>
    <w:p w:rsidR="007F251D" w:rsidRPr="00F810A3" w:rsidRDefault="00F810A3" w:rsidP="00F810A3">
      <w:pPr>
        <w:tabs>
          <w:tab w:val="left" w:pos="2445"/>
        </w:tabs>
        <w:spacing w:after="0"/>
        <w:rPr>
          <w:rFonts w:asciiTheme="majorHAnsi" w:hAnsiTheme="majorHAnsi"/>
        </w:rPr>
      </w:pPr>
      <w:r>
        <w:rPr>
          <w:rFonts w:asciiTheme="majorHAnsi" w:hAnsiTheme="majorHAnsi"/>
          <w:b/>
        </w:rPr>
        <w:t>06.11</w:t>
      </w:r>
      <w:r w:rsidR="008F63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9668D4" w:rsidRDefault="00624ADF" w:rsidP="004311E4">
      <w:pPr>
        <w:tabs>
          <w:tab w:val="left" w:pos="1650"/>
        </w:tabs>
        <w:spacing w:after="0"/>
        <w:rPr>
          <w:rFonts w:asciiTheme="majorHAnsi" w:hAnsiTheme="majorHAnsi"/>
        </w:rPr>
      </w:pPr>
      <w:r>
        <w:rPr>
          <w:rFonts w:asciiTheme="majorHAnsi" w:hAnsiTheme="majorHAnsi"/>
        </w:rPr>
        <w:t xml:space="preserve">CCllr Kemp –report can be viewed </w:t>
      </w:r>
      <w:r w:rsidR="00735D2E">
        <w:rPr>
          <w:rFonts w:asciiTheme="majorHAnsi" w:hAnsiTheme="majorHAnsi"/>
        </w:rPr>
        <w:t xml:space="preserve"> on</w:t>
      </w:r>
      <w:r>
        <w:rPr>
          <w:rFonts w:asciiTheme="majorHAnsi" w:hAnsiTheme="majorHAnsi"/>
        </w:rPr>
        <w:t xml:space="preserve"> the </w:t>
      </w:r>
      <w:r w:rsidR="00735D2E">
        <w:rPr>
          <w:rFonts w:asciiTheme="majorHAnsi" w:hAnsiTheme="majorHAnsi"/>
        </w:rPr>
        <w:t xml:space="preserve"> website</w:t>
      </w:r>
      <w:r w:rsidR="00E64D40">
        <w:rPr>
          <w:rFonts w:asciiTheme="majorHAnsi" w:hAnsiTheme="majorHAnsi"/>
        </w:rPr>
        <w:t xml:space="preserve">. </w:t>
      </w:r>
    </w:p>
    <w:p w:rsidR="00E64D40" w:rsidRDefault="00F810A3" w:rsidP="009668D4">
      <w:pPr>
        <w:tabs>
          <w:tab w:val="left" w:pos="1650"/>
        </w:tabs>
        <w:spacing w:after="0"/>
        <w:rPr>
          <w:rFonts w:asciiTheme="majorHAnsi" w:hAnsiTheme="majorHAnsi"/>
        </w:rPr>
      </w:pPr>
      <w:r>
        <w:rPr>
          <w:rFonts w:asciiTheme="majorHAnsi" w:hAnsiTheme="majorHAnsi"/>
        </w:rPr>
        <w:t>DCllr Holt</w:t>
      </w:r>
      <w:r w:rsidR="009668D4">
        <w:rPr>
          <w:rFonts w:asciiTheme="majorHAnsi" w:hAnsiTheme="majorHAnsi"/>
        </w:rPr>
        <w:t xml:space="preserve"> </w:t>
      </w:r>
      <w:r w:rsidR="00624ADF">
        <w:rPr>
          <w:rFonts w:asciiTheme="majorHAnsi" w:hAnsiTheme="majorHAnsi"/>
        </w:rPr>
        <w:t xml:space="preserve"> reported</w:t>
      </w:r>
      <w:r w:rsidR="00F0605B">
        <w:rPr>
          <w:rFonts w:asciiTheme="majorHAnsi" w:hAnsiTheme="majorHAnsi"/>
        </w:rPr>
        <w:t xml:space="preserve"> – report</w:t>
      </w:r>
      <w:r w:rsidR="00624ADF">
        <w:rPr>
          <w:rFonts w:asciiTheme="majorHAnsi" w:hAnsiTheme="majorHAnsi"/>
        </w:rPr>
        <w:t xml:space="preserve"> can be viewed on the </w:t>
      </w:r>
      <w:r w:rsidR="00F0605B">
        <w:rPr>
          <w:rFonts w:asciiTheme="majorHAnsi" w:hAnsiTheme="majorHAnsi"/>
        </w:rPr>
        <w:t>website</w:t>
      </w:r>
      <w:r w:rsidR="00E64D40">
        <w:rPr>
          <w:rFonts w:asciiTheme="majorHAnsi" w:hAnsiTheme="majorHAnsi"/>
        </w:rPr>
        <w:t xml:space="preserve">.  </w:t>
      </w:r>
      <w:r>
        <w:rPr>
          <w:rFonts w:asciiTheme="majorHAnsi" w:hAnsiTheme="majorHAnsi"/>
        </w:rPr>
        <w:t>Feedback from the Police forum was good.  It is hoped these</w:t>
      </w:r>
      <w:r w:rsidR="002A76F6">
        <w:rPr>
          <w:rFonts w:asciiTheme="majorHAnsi" w:hAnsiTheme="majorHAnsi"/>
        </w:rPr>
        <w:t xml:space="preserve"> will take place for </w:t>
      </w:r>
      <w:r>
        <w:rPr>
          <w:rFonts w:asciiTheme="majorHAnsi" w:hAnsiTheme="majorHAnsi"/>
        </w:rPr>
        <w:t>local Parish Councils</w:t>
      </w:r>
      <w:r w:rsidR="002A76F6">
        <w:rPr>
          <w:rFonts w:asciiTheme="majorHAnsi" w:hAnsiTheme="majorHAnsi"/>
        </w:rPr>
        <w:t xml:space="preserve"> every 6mths</w:t>
      </w:r>
      <w:r>
        <w:rPr>
          <w:rFonts w:asciiTheme="majorHAnsi" w:hAnsiTheme="majorHAnsi"/>
        </w:rPr>
        <w:t>.</w:t>
      </w:r>
    </w:p>
    <w:p w:rsidR="00AC7DB4" w:rsidRDefault="00AC7DB4" w:rsidP="004311E4">
      <w:pPr>
        <w:tabs>
          <w:tab w:val="left" w:pos="1650"/>
        </w:tabs>
        <w:spacing w:after="0"/>
        <w:rPr>
          <w:rFonts w:asciiTheme="majorHAnsi" w:hAnsiTheme="majorHAnsi"/>
        </w:rPr>
      </w:pPr>
    </w:p>
    <w:p w:rsidR="001F04C1" w:rsidRDefault="00CF3938" w:rsidP="003336A1">
      <w:pPr>
        <w:spacing w:after="0" w:line="240" w:lineRule="auto"/>
        <w:ind w:left="2160" w:hanging="2160"/>
        <w:rPr>
          <w:rFonts w:ascii="Cambria" w:hAnsi="Cambria"/>
          <w:b/>
        </w:rPr>
      </w:pPr>
      <w:r>
        <w:rPr>
          <w:rFonts w:ascii="Cambria" w:hAnsi="Cambria"/>
          <w:b/>
        </w:rPr>
        <w:t>07.11</w:t>
      </w:r>
      <w:r w:rsidR="001F04C1" w:rsidRPr="001F04C1">
        <w:rPr>
          <w:rFonts w:ascii="Cambria" w:hAnsi="Cambria"/>
          <w:b/>
        </w:rPr>
        <w:t xml:space="preserve"> </w:t>
      </w:r>
      <w:r w:rsidR="003336A1">
        <w:rPr>
          <w:rFonts w:ascii="Cambria" w:hAnsi="Cambria"/>
          <w:b/>
        </w:rPr>
        <w:t>Planning</w:t>
      </w:r>
      <w:r w:rsidR="003336A1">
        <w:rPr>
          <w:rFonts w:ascii="Cambria" w:hAnsi="Cambria"/>
          <w:b/>
        </w:rPr>
        <w:tab/>
        <w:t>New applications:</w:t>
      </w:r>
      <w:r w:rsidR="003336A1">
        <w:rPr>
          <w:rFonts w:ascii="Cambria" w:hAnsi="Cambria"/>
          <w:b/>
        </w:rPr>
        <w:br/>
      </w:r>
      <w:r w:rsidR="001F04C1">
        <w:rPr>
          <w:rFonts w:ascii="Cambria" w:hAnsi="Cambria"/>
          <w:b/>
        </w:rPr>
        <w:t>DC/23/04459</w:t>
      </w:r>
      <w:r w:rsidR="001F04C1">
        <w:rPr>
          <w:rFonts w:ascii="Cambria" w:hAnsi="Cambria"/>
          <w:b/>
        </w:rPr>
        <w:tab/>
        <w:t xml:space="preserve"> - 20 Bells Lane</w:t>
      </w:r>
    </w:p>
    <w:p w:rsidR="001F04C1" w:rsidRDefault="001F04C1" w:rsidP="001F04C1">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single storey front extension and chimney</w:t>
      </w:r>
    </w:p>
    <w:p w:rsidR="00A96420" w:rsidRDefault="00A96420" w:rsidP="00A96420">
      <w:pPr>
        <w:spacing w:after="0" w:line="240" w:lineRule="auto"/>
        <w:ind w:left="1440" w:firstLine="720"/>
        <w:rPr>
          <w:rFonts w:ascii="Cambria" w:hAnsi="Cambria"/>
        </w:rPr>
      </w:pPr>
      <w:r w:rsidRPr="00A96420">
        <w:rPr>
          <w:rFonts w:ascii="Cambria" w:hAnsi="Cambria"/>
          <w:b/>
          <w:i/>
        </w:rPr>
        <w:t>It was resolved</w:t>
      </w:r>
      <w:r>
        <w:rPr>
          <w:rFonts w:ascii="Cambria" w:hAnsi="Cambria"/>
        </w:rPr>
        <w:t xml:space="preserve"> to recommend: no reason to object</w:t>
      </w:r>
    </w:p>
    <w:p w:rsidR="00144964" w:rsidRDefault="001F04C1" w:rsidP="001F04C1">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1F04C1" w:rsidRDefault="001F04C1" w:rsidP="00144964">
      <w:pPr>
        <w:spacing w:after="0" w:line="240" w:lineRule="auto"/>
        <w:ind w:left="1440" w:firstLine="720"/>
        <w:rPr>
          <w:rFonts w:ascii="Cambria" w:hAnsi="Cambria"/>
          <w:b/>
        </w:rPr>
      </w:pPr>
      <w:r w:rsidRPr="007836C6">
        <w:rPr>
          <w:rFonts w:ascii="Cambria" w:hAnsi="Cambria"/>
          <w:b/>
        </w:rPr>
        <w:lastRenderedPageBreak/>
        <w:t>DC/23/04841 – Skates Hill House, Skates Hill</w:t>
      </w:r>
    </w:p>
    <w:p w:rsidR="001F04C1" w:rsidRDefault="001F04C1" w:rsidP="001F04C1">
      <w:pPr>
        <w:spacing w:after="0" w:line="240" w:lineRule="auto"/>
        <w:ind w:left="2160"/>
        <w:rPr>
          <w:rFonts w:ascii="Cambria" w:hAnsi="Cambria"/>
        </w:rPr>
      </w:pPr>
      <w:r>
        <w:rPr>
          <w:rFonts w:ascii="Cambria" w:hAnsi="Cambria"/>
        </w:rPr>
        <w:t>Notification of works to trees in a conservation area – proposal to fell to ground and kill stump of small horse chestnut tree (T1), remove low limbs and remove decaying timber in crown of mature ash tree (T2) and fell to ground level dead cherry tree (T3)</w:t>
      </w:r>
    </w:p>
    <w:p w:rsidR="00A96420" w:rsidRDefault="00A96420" w:rsidP="00A96420">
      <w:pPr>
        <w:spacing w:after="0" w:line="240" w:lineRule="auto"/>
        <w:ind w:left="1440" w:firstLine="720"/>
        <w:rPr>
          <w:rFonts w:ascii="Cambria" w:hAnsi="Cambria"/>
        </w:rPr>
      </w:pPr>
      <w:r w:rsidRPr="00A96420">
        <w:rPr>
          <w:rFonts w:ascii="Cambria" w:hAnsi="Cambria"/>
          <w:b/>
          <w:i/>
        </w:rPr>
        <w:t>It was resolved</w:t>
      </w:r>
      <w:r>
        <w:rPr>
          <w:rFonts w:ascii="Cambria" w:hAnsi="Cambria"/>
        </w:rPr>
        <w:t xml:space="preserve"> to recommend: no reason to object</w:t>
      </w:r>
    </w:p>
    <w:p w:rsidR="001F04C1" w:rsidRPr="00FA020B" w:rsidRDefault="001F04C1" w:rsidP="00487DB2">
      <w:pPr>
        <w:spacing w:after="0" w:line="240" w:lineRule="auto"/>
        <w:ind w:left="1440" w:firstLine="720"/>
        <w:rPr>
          <w:rFonts w:ascii="Cambria" w:hAnsi="Cambria"/>
          <w:b/>
        </w:rPr>
      </w:pPr>
      <w:r w:rsidRPr="00FA020B">
        <w:rPr>
          <w:rFonts w:ascii="Cambria" w:hAnsi="Cambria"/>
          <w:b/>
        </w:rPr>
        <w:t>DC/23/04888 – The Pumphouse, Skates Hill</w:t>
      </w:r>
    </w:p>
    <w:p w:rsidR="001F04C1" w:rsidRDefault="001F04C1" w:rsidP="001F04C1">
      <w:pPr>
        <w:spacing w:after="0" w:line="240" w:lineRule="auto"/>
        <w:ind w:left="2160"/>
        <w:rPr>
          <w:rFonts w:ascii="Cambria" w:hAnsi="Cambria"/>
        </w:rPr>
      </w:pPr>
      <w:r>
        <w:rPr>
          <w:rFonts w:ascii="Cambria" w:hAnsi="Cambria"/>
        </w:rPr>
        <w:t>Erection of garden office out building</w:t>
      </w:r>
    </w:p>
    <w:p w:rsidR="00A96420" w:rsidRDefault="00A96420" w:rsidP="00A96420">
      <w:pPr>
        <w:spacing w:after="0" w:line="240" w:lineRule="auto"/>
        <w:ind w:left="1440" w:firstLine="720"/>
        <w:rPr>
          <w:rFonts w:ascii="Cambria" w:hAnsi="Cambria"/>
        </w:rPr>
      </w:pPr>
      <w:r w:rsidRPr="00A96420">
        <w:rPr>
          <w:rFonts w:ascii="Cambria" w:hAnsi="Cambria"/>
          <w:b/>
          <w:i/>
        </w:rPr>
        <w:t>It was resolved</w:t>
      </w:r>
      <w:r>
        <w:rPr>
          <w:rFonts w:ascii="Cambria" w:hAnsi="Cambria"/>
        </w:rPr>
        <w:t xml:space="preserve"> to recommend: no reason to object</w:t>
      </w:r>
    </w:p>
    <w:p w:rsidR="00144964" w:rsidRPr="00144964" w:rsidRDefault="00144964" w:rsidP="00A96420">
      <w:pPr>
        <w:spacing w:after="0" w:line="240" w:lineRule="auto"/>
        <w:ind w:left="1440" w:firstLine="720"/>
        <w:rPr>
          <w:rFonts w:ascii="Cambria" w:hAnsi="Cambria"/>
          <w:i/>
        </w:rPr>
      </w:pPr>
      <w:r w:rsidRPr="00144964">
        <w:rPr>
          <w:rFonts w:ascii="Cambria" w:hAnsi="Cambria"/>
          <w:i/>
        </w:rPr>
        <w:t>Standing orders suspended to allow for public inclusion</w:t>
      </w:r>
    </w:p>
    <w:p w:rsidR="001F04C1" w:rsidRPr="00FA020B" w:rsidRDefault="001F04C1" w:rsidP="00487DB2">
      <w:pPr>
        <w:spacing w:after="0" w:line="240" w:lineRule="auto"/>
        <w:ind w:left="1440" w:firstLine="720"/>
        <w:rPr>
          <w:rFonts w:ascii="Cambria" w:hAnsi="Cambria"/>
          <w:b/>
        </w:rPr>
      </w:pPr>
      <w:r w:rsidRPr="00FA020B">
        <w:rPr>
          <w:rFonts w:ascii="Cambria" w:hAnsi="Cambria"/>
          <w:b/>
        </w:rPr>
        <w:t>DC/23/03847 – Land north of Newfield House, Bells Lane</w:t>
      </w:r>
    </w:p>
    <w:p w:rsidR="001F04C1" w:rsidRDefault="001F04C1" w:rsidP="001F04C1">
      <w:pPr>
        <w:spacing w:after="0" w:line="240" w:lineRule="auto"/>
        <w:ind w:left="2160"/>
        <w:rPr>
          <w:rFonts w:ascii="Cambria" w:hAnsi="Cambria"/>
        </w:rPr>
      </w:pPr>
      <w:r>
        <w:rPr>
          <w:rFonts w:ascii="Cambria" w:hAnsi="Cambria"/>
        </w:rPr>
        <w:t>Erection of 7no residential dwellings and garages, access driveway and alterations to existing vehicular access</w:t>
      </w:r>
    </w:p>
    <w:p w:rsidR="00A96420" w:rsidRDefault="00A96420" w:rsidP="00A96420">
      <w:pPr>
        <w:spacing w:after="0" w:line="240" w:lineRule="auto"/>
        <w:ind w:left="2160"/>
        <w:rPr>
          <w:rFonts w:ascii="Cambria" w:hAnsi="Cambria" w:cs="Calibri"/>
        </w:rPr>
      </w:pPr>
      <w:r w:rsidRPr="00A96420">
        <w:rPr>
          <w:rFonts w:ascii="Cambria" w:hAnsi="Cambria"/>
          <w:b/>
          <w:i/>
        </w:rPr>
        <w:t>It was resolved</w:t>
      </w:r>
      <w:r>
        <w:rPr>
          <w:rFonts w:ascii="Cambria" w:hAnsi="Cambria"/>
        </w:rPr>
        <w:t xml:space="preserve"> to recommend: refusal - </w:t>
      </w:r>
      <w:r>
        <w:rPr>
          <w:rFonts w:ascii="Cambria" w:hAnsi="Cambria" w:cs="Calibri"/>
          <w:i/>
          <w:iCs/>
        </w:rPr>
        <w:t xml:space="preserve">– </w:t>
      </w:r>
      <w:r>
        <w:rPr>
          <w:rFonts w:ascii="Cambria" w:hAnsi="Cambria" w:cs="Calibri"/>
        </w:rPr>
        <w:t>types of dwelling not in keeping with area.  Lack of privacy and light to surrounding properties.</w:t>
      </w:r>
    </w:p>
    <w:p w:rsidR="00144964" w:rsidRPr="00144964" w:rsidRDefault="00144964" w:rsidP="00A96420">
      <w:pPr>
        <w:spacing w:after="0" w:line="240" w:lineRule="auto"/>
        <w:ind w:left="2160"/>
        <w:rPr>
          <w:rFonts w:ascii="Cambria" w:hAnsi="Cambria"/>
          <w:i/>
        </w:rPr>
      </w:pPr>
      <w:r w:rsidRPr="00144964">
        <w:rPr>
          <w:rFonts w:ascii="Cambria" w:hAnsi="Cambria"/>
          <w:i/>
        </w:rPr>
        <w:t>Standing orders re-instated</w:t>
      </w:r>
    </w:p>
    <w:p w:rsidR="001F04C1" w:rsidRPr="00680E0D" w:rsidRDefault="001F04C1" w:rsidP="00487DB2">
      <w:pPr>
        <w:spacing w:after="0" w:line="240" w:lineRule="auto"/>
        <w:ind w:left="1440" w:firstLine="720"/>
        <w:rPr>
          <w:rFonts w:ascii="Cambria" w:hAnsi="Cambria"/>
          <w:b/>
        </w:rPr>
      </w:pPr>
      <w:r w:rsidRPr="00680E0D">
        <w:rPr>
          <w:rFonts w:ascii="Cambria" w:hAnsi="Cambria"/>
          <w:b/>
        </w:rPr>
        <w:t xml:space="preserve">DC/23/04640 – 5 Egremont St </w:t>
      </w:r>
    </w:p>
    <w:p w:rsidR="001F04C1" w:rsidRDefault="001F04C1" w:rsidP="001F04C1">
      <w:pPr>
        <w:spacing w:after="0" w:line="240" w:lineRule="auto"/>
        <w:ind w:left="2160"/>
        <w:rPr>
          <w:rFonts w:ascii="Cambria" w:hAnsi="Cambria"/>
        </w:rPr>
      </w:pPr>
      <w:r>
        <w:rPr>
          <w:rFonts w:ascii="Cambria" w:hAnsi="Cambria"/>
        </w:rPr>
        <w:t>Replacement of windows and render and installation of roof lights to rear roof (corresponding application granted LBC DC/23/03110)</w:t>
      </w:r>
    </w:p>
    <w:p w:rsidR="00A96420" w:rsidRDefault="00A96420" w:rsidP="00A96420">
      <w:pPr>
        <w:spacing w:after="0" w:line="240" w:lineRule="auto"/>
        <w:ind w:left="1440" w:firstLine="720"/>
        <w:rPr>
          <w:rFonts w:ascii="Cambria" w:hAnsi="Cambria"/>
        </w:rPr>
      </w:pPr>
      <w:r w:rsidRPr="00A96420">
        <w:rPr>
          <w:rFonts w:ascii="Cambria" w:hAnsi="Cambria"/>
          <w:b/>
          <w:i/>
        </w:rPr>
        <w:t>It was resolved</w:t>
      </w:r>
      <w:r>
        <w:rPr>
          <w:rFonts w:ascii="Cambria" w:hAnsi="Cambria"/>
        </w:rPr>
        <w:t xml:space="preserve"> to recommend: approval</w:t>
      </w:r>
    </w:p>
    <w:p w:rsidR="001F04C1" w:rsidRDefault="001F04C1" w:rsidP="00487DB2">
      <w:pPr>
        <w:spacing w:after="0" w:line="240" w:lineRule="auto"/>
        <w:ind w:left="1440" w:firstLine="720"/>
        <w:rPr>
          <w:rFonts w:ascii="Cambria" w:hAnsi="Cambria"/>
          <w:b/>
        </w:rPr>
      </w:pPr>
      <w:r w:rsidRPr="00F842C8">
        <w:rPr>
          <w:rFonts w:ascii="Cambria" w:hAnsi="Cambria"/>
          <w:b/>
        </w:rPr>
        <w:t>DC/23/04817 – Tyneson, Bells Lane</w:t>
      </w:r>
    </w:p>
    <w:p w:rsidR="001F04C1" w:rsidRDefault="001F04C1" w:rsidP="001F04C1">
      <w:pPr>
        <w:spacing w:after="0" w:line="240" w:lineRule="auto"/>
        <w:ind w:left="2160"/>
        <w:rPr>
          <w:rFonts w:ascii="Cambria" w:hAnsi="Cambria"/>
        </w:rPr>
      </w:pPr>
      <w:r>
        <w:rPr>
          <w:rFonts w:ascii="Cambria" w:hAnsi="Cambria"/>
        </w:rPr>
        <w:t>Erection of single storey rear extension and front porch</w:t>
      </w:r>
    </w:p>
    <w:p w:rsidR="00A96420" w:rsidRDefault="00A96420" w:rsidP="00A96420">
      <w:pPr>
        <w:spacing w:after="0" w:line="240" w:lineRule="auto"/>
        <w:ind w:left="1440" w:firstLine="720"/>
        <w:rPr>
          <w:rFonts w:ascii="Cambria" w:hAnsi="Cambria"/>
        </w:rPr>
      </w:pPr>
      <w:r w:rsidRPr="00A96420">
        <w:rPr>
          <w:rFonts w:ascii="Cambria" w:hAnsi="Cambria"/>
          <w:b/>
          <w:i/>
        </w:rPr>
        <w:t>It was resolved</w:t>
      </w:r>
      <w:r>
        <w:rPr>
          <w:rFonts w:ascii="Cambria" w:hAnsi="Cambria"/>
        </w:rPr>
        <w:t xml:space="preserve"> to recommend: no reason to object</w:t>
      </w:r>
    </w:p>
    <w:p w:rsidR="00144964" w:rsidRPr="00144964" w:rsidRDefault="00144964" w:rsidP="00144964">
      <w:pPr>
        <w:spacing w:after="0" w:line="240" w:lineRule="auto"/>
        <w:ind w:left="1440" w:firstLine="720"/>
        <w:rPr>
          <w:rFonts w:ascii="Cambria" w:hAnsi="Cambria"/>
          <w:i/>
        </w:rPr>
      </w:pPr>
      <w:r w:rsidRPr="00144964">
        <w:rPr>
          <w:rFonts w:ascii="Cambria" w:hAnsi="Cambria"/>
          <w:i/>
        </w:rPr>
        <w:t>Standing orders suspended to allow for public inclusion</w:t>
      </w:r>
    </w:p>
    <w:p w:rsidR="001F04C1" w:rsidRPr="001B7847" w:rsidRDefault="001F04C1" w:rsidP="00144964">
      <w:pPr>
        <w:spacing w:after="0" w:line="240" w:lineRule="auto"/>
        <w:ind w:left="1440" w:firstLine="720"/>
        <w:rPr>
          <w:rFonts w:ascii="Cambria" w:hAnsi="Cambria"/>
          <w:b/>
        </w:rPr>
      </w:pPr>
      <w:r w:rsidRPr="001B7847">
        <w:rPr>
          <w:rFonts w:ascii="Cambria" w:hAnsi="Cambria"/>
          <w:b/>
        </w:rPr>
        <w:t>DC/23/05127 – Land west of Boxted</w:t>
      </w:r>
    </w:p>
    <w:p w:rsidR="001F04C1" w:rsidRDefault="001F04C1" w:rsidP="001F04C1">
      <w:pPr>
        <w:spacing w:after="0" w:line="240" w:lineRule="auto"/>
        <w:ind w:left="2160"/>
        <w:rPr>
          <w:rFonts w:ascii="Cambria" w:hAnsi="Cambria"/>
        </w:rPr>
      </w:pPr>
      <w:r>
        <w:rPr>
          <w:rFonts w:ascii="Cambria" w:hAnsi="Cambria"/>
        </w:rPr>
        <w:t>Construction of a solar farm with all associated works, equipment, necessary infrastructure and biodiversity net gains</w:t>
      </w:r>
    </w:p>
    <w:p w:rsidR="00A96420" w:rsidRPr="0062574E" w:rsidRDefault="00A96420" w:rsidP="00A96420">
      <w:pPr>
        <w:spacing w:after="0"/>
        <w:ind w:left="1440" w:firstLine="720"/>
        <w:rPr>
          <w:rFonts w:ascii="Cambria" w:hAnsi="Cambria" w:cs="Calibri"/>
          <w:b/>
          <w:i/>
          <w:iCs/>
        </w:rPr>
      </w:pPr>
      <w:r w:rsidRPr="0062574E">
        <w:rPr>
          <w:rFonts w:ascii="Cambria" w:hAnsi="Cambria" w:cs="Calibri"/>
          <w:b/>
          <w:i/>
          <w:iCs/>
        </w:rPr>
        <w:t>2 votes for approval</w:t>
      </w:r>
    </w:p>
    <w:p w:rsidR="00A96420" w:rsidRDefault="00A96420" w:rsidP="00A96420">
      <w:pPr>
        <w:spacing w:after="0"/>
        <w:ind w:left="2160"/>
        <w:rPr>
          <w:rFonts w:ascii="Cambria" w:hAnsi="Cambria" w:cs="Calibri"/>
        </w:rPr>
      </w:pPr>
      <w:r w:rsidRPr="0062574E">
        <w:rPr>
          <w:rFonts w:ascii="Cambria" w:hAnsi="Cambria" w:cs="Calibri"/>
          <w:b/>
          <w:i/>
          <w:iCs/>
        </w:rPr>
        <w:t>2 votes for refusal</w:t>
      </w:r>
      <w:r>
        <w:rPr>
          <w:rFonts w:ascii="Cambria" w:hAnsi="Cambria" w:cs="Calibri"/>
        </w:rPr>
        <w:t xml:space="preserve"> - the proposed development would cause significant harm to a valued landscape and special landscape area, and degrees of harm to a number of listed buildings</w:t>
      </w:r>
    </w:p>
    <w:p w:rsidR="00487DB2" w:rsidRDefault="00A96420" w:rsidP="00487DB2">
      <w:pPr>
        <w:spacing w:after="0"/>
        <w:ind w:left="2160"/>
        <w:rPr>
          <w:rFonts w:ascii="Cambria" w:hAnsi="Cambria" w:cs="Calibri"/>
          <w:i/>
          <w:iCs/>
        </w:rPr>
      </w:pPr>
      <w:r>
        <w:rPr>
          <w:rFonts w:ascii="Cambria" w:hAnsi="Cambria" w:cs="Calibri"/>
          <w:i/>
          <w:iCs/>
        </w:rPr>
        <w:t>Cllr Plumb did not vote</w:t>
      </w:r>
    </w:p>
    <w:p w:rsidR="00144964" w:rsidRDefault="00144964" w:rsidP="00487DB2">
      <w:pPr>
        <w:spacing w:after="0"/>
        <w:ind w:left="2160"/>
        <w:rPr>
          <w:rFonts w:ascii="Cambria" w:hAnsi="Cambria" w:cs="Calibri"/>
          <w:i/>
          <w:iCs/>
        </w:rPr>
      </w:pPr>
      <w:r>
        <w:rPr>
          <w:rFonts w:ascii="Cambria" w:hAnsi="Cambria" w:cs="Calibri"/>
          <w:i/>
          <w:iCs/>
        </w:rPr>
        <w:t>Standing orders re-instated</w:t>
      </w:r>
    </w:p>
    <w:p w:rsidR="00487DB2" w:rsidRDefault="001F04C1" w:rsidP="00487DB2">
      <w:pPr>
        <w:spacing w:after="0"/>
        <w:ind w:left="2160"/>
        <w:rPr>
          <w:rFonts w:ascii="Cambria" w:hAnsi="Cambria" w:cs="Calibri"/>
          <w:i/>
          <w:iCs/>
        </w:rPr>
      </w:pPr>
      <w:r>
        <w:rPr>
          <w:rFonts w:ascii="Cambria" w:hAnsi="Cambria"/>
          <w:b/>
        </w:rPr>
        <w:t>Appeal:</w:t>
      </w:r>
    </w:p>
    <w:p w:rsidR="001F04C1" w:rsidRPr="0062574E" w:rsidRDefault="001F04C1" w:rsidP="00487DB2">
      <w:pPr>
        <w:spacing w:after="0"/>
        <w:ind w:left="2160"/>
        <w:rPr>
          <w:rFonts w:ascii="Cambria" w:hAnsi="Cambria" w:cs="Calibri"/>
          <w:i/>
          <w:iCs/>
        </w:rPr>
      </w:pPr>
      <w:r>
        <w:rPr>
          <w:rFonts w:ascii="Cambria" w:hAnsi="Cambria"/>
          <w:b/>
        </w:rPr>
        <w:t>DC</w:t>
      </w:r>
      <w:r w:rsidRPr="00F842C8">
        <w:rPr>
          <w:rFonts w:ascii="Cambria" w:hAnsi="Cambria"/>
          <w:b/>
        </w:rPr>
        <w:t>/23/01486 – 20 Tye Green</w:t>
      </w:r>
    </w:p>
    <w:p w:rsidR="001F04C1" w:rsidRDefault="001F04C1" w:rsidP="001F04C1">
      <w:pPr>
        <w:spacing w:after="0" w:line="240" w:lineRule="auto"/>
        <w:ind w:left="2160"/>
        <w:rPr>
          <w:rFonts w:ascii="Cambria" w:hAnsi="Cambria"/>
        </w:rPr>
      </w:pPr>
      <w:r>
        <w:rPr>
          <w:rFonts w:ascii="Cambria" w:hAnsi="Cambria"/>
        </w:rPr>
        <w:t>Application for outline planning permission (all matters reserved) Town and Country Planning Act 1990 (as amended) – severance of land and erection of 1no dwelling (following demolition of extension)</w:t>
      </w:r>
    </w:p>
    <w:p w:rsidR="00457AEF" w:rsidRDefault="00457AEF" w:rsidP="001F04C1">
      <w:pPr>
        <w:spacing w:after="0" w:line="240" w:lineRule="auto"/>
        <w:ind w:left="2160"/>
        <w:rPr>
          <w:rFonts w:ascii="Cambria" w:hAnsi="Cambria"/>
        </w:rPr>
      </w:pPr>
      <w:r w:rsidRPr="00457AEF">
        <w:rPr>
          <w:rFonts w:ascii="Cambria" w:hAnsi="Cambria"/>
          <w:b/>
          <w:i/>
        </w:rPr>
        <w:t>It was resolved</w:t>
      </w:r>
      <w:r>
        <w:rPr>
          <w:rFonts w:ascii="Cambria" w:hAnsi="Cambria"/>
        </w:rPr>
        <w:t xml:space="preserve"> to recommend refusal: overdevelopment in a conservation area</w:t>
      </w:r>
    </w:p>
    <w:p w:rsidR="001F04C1" w:rsidRDefault="001F04C1" w:rsidP="00487DB2">
      <w:pPr>
        <w:spacing w:after="0" w:line="240" w:lineRule="auto"/>
        <w:ind w:left="1440" w:firstLine="720"/>
        <w:rPr>
          <w:rFonts w:ascii="Cambria" w:hAnsi="Cambria"/>
          <w:b/>
        </w:rPr>
      </w:pPr>
      <w:r>
        <w:rPr>
          <w:rFonts w:ascii="Cambria" w:hAnsi="Cambria"/>
          <w:b/>
        </w:rPr>
        <w:t>Granted applications:</w:t>
      </w:r>
    </w:p>
    <w:p w:rsidR="001F04C1" w:rsidRDefault="001F04C1" w:rsidP="001F04C1">
      <w:pPr>
        <w:spacing w:after="0" w:line="240" w:lineRule="auto"/>
        <w:ind w:left="2160"/>
        <w:rPr>
          <w:rFonts w:ascii="Cambria" w:hAnsi="Cambria"/>
          <w:b/>
        </w:rPr>
      </w:pPr>
      <w:r>
        <w:rPr>
          <w:rFonts w:ascii="Cambria" w:hAnsi="Cambria"/>
          <w:b/>
        </w:rPr>
        <w:t>DC/23/03902 – The Lavenders, Churchgate</w:t>
      </w:r>
    </w:p>
    <w:p w:rsidR="001F04C1" w:rsidRPr="001B7847" w:rsidRDefault="001F04C1" w:rsidP="001F04C1">
      <w:pPr>
        <w:spacing w:after="0" w:line="240" w:lineRule="auto"/>
        <w:ind w:left="2160"/>
        <w:rPr>
          <w:rFonts w:ascii="Cambria" w:hAnsi="Cambria"/>
        </w:rPr>
      </w:pPr>
      <w:r w:rsidRPr="001B7847">
        <w:rPr>
          <w:rFonts w:ascii="Cambria" w:hAnsi="Cambria"/>
        </w:rPr>
        <w:t>Erection of a greenhouse</w:t>
      </w:r>
    </w:p>
    <w:p w:rsidR="001F04C1" w:rsidRDefault="001F04C1" w:rsidP="001F04C1">
      <w:pPr>
        <w:tabs>
          <w:tab w:val="left" w:pos="4545"/>
        </w:tabs>
        <w:spacing w:after="0" w:line="240" w:lineRule="auto"/>
        <w:ind w:left="2160"/>
        <w:rPr>
          <w:rFonts w:ascii="Cambria" w:hAnsi="Cambria"/>
        </w:rPr>
      </w:pPr>
      <w:r>
        <w:rPr>
          <w:rFonts w:ascii="Cambria" w:hAnsi="Cambria"/>
          <w:b/>
        </w:rPr>
        <w:t>DC/23/02207 – 64 Tye Green</w:t>
      </w:r>
      <w:r w:rsidRPr="0087351A">
        <w:rPr>
          <w:rFonts w:ascii="Cambria" w:hAnsi="Cambria"/>
        </w:rPr>
        <w:t xml:space="preserve"> </w:t>
      </w:r>
    </w:p>
    <w:p w:rsidR="001F04C1" w:rsidRDefault="001F04C1" w:rsidP="001F04C1">
      <w:pPr>
        <w:tabs>
          <w:tab w:val="left" w:pos="4545"/>
        </w:tabs>
        <w:spacing w:after="0" w:line="240" w:lineRule="auto"/>
        <w:ind w:left="2160"/>
        <w:rPr>
          <w:rFonts w:ascii="Cambria" w:hAnsi="Cambria"/>
          <w:b/>
        </w:rPr>
      </w:pPr>
      <w:r>
        <w:rPr>
          <w:rFonts w:ascii="Cambria" w:hAnsi="Cambria"/>
        </w:rPr>
        <w:t>Application under S73a for the removal of variation conditions following grant of DC/19/00752 and DC/21/01949 – Erection of 3no dwellings. Town &amp; Country Planning Act 1990 (as amended) to vary conditions 4 (improvement to highway access), 5 (agreement of materials), 9&amp;10 (landscaping), 11&amp;12 (visibility splays), 13 (access improvements), 16 (refuse bins and collection area), 17 (parking and turning), 18 floor levels)</w:t>
      </w:r>
    </w:p>
    <w:p w:rsidR="002A76F6" w:rsidRDefault="001F04C1" w:rsidP="001F04C1">
      <w:pPr>
        <w:tabs>
          <w:tab w:val="left" w:pos="4545"/>
        </w:tabs>
        <w:spacing w:after="0" w:line="240" w:lineRule="auto"/>
        <w:rPr>
          <w:rFonts w:ascii="Cambria" w:hAnsi="Cambria"/>
          <w:b/>
        </w:rPr>
      </w:pPr>
      <w:r>
        <w:rPr>
          <w:rFonts w:ascii="Cambria" w:hAnsi="Cambria"/>
          <w:b/>
        </w:rPr>
        <w:t xml:space="preserve">                                             </w:t>
      </w:r>
    </w:p>
    <w:p w:rsidR="001F04C1" w:rsidRDefault="002A76F6" w:rsidP="001F04C1">
      <w:pPr>
        <w:tabs>
          <w:tab w:val="left" w:pos="4545"/>
        </w:tabs>
        <w:spacing w:after="0" w:line="240" w:lineRule="auto"/>
        <w:rPr>
          <w:rFonts w:ascii="Cambria" w:hAnsi="Cambria"/>
          <w:b/>
        </w:rPr>
      </w:pPr>
      <w:r>
        <w:rPr>
          <w:rFonts w:ascii="Cambria" w:hAnsi="Cambria"/>
          <w:b/>
        </w:rPr>
        <w:lastRenderedPageBreak/>
        <w:t xml:space="preserve">                                             </w:t>
      </w:r>
      <w:r w:rsidR="001F04C1">
        <w:rPr>
          <w:rFonts w:ascii="Cambria" w:hAnsi="Cambria"/>
          <w:b/>
        </w:rPr>
        <w:t>DC/23/04265 – 18 Bells Lane</w:t>
      </w:r>
    </w:p>
    <w:p w:rsidR="001F04C1" w:rsidRDefault="001F04C1" w:rsidP="001F04C1">
      <w:pPr>
        <w:spacing w:after="0" w:line="240" w:lineRule="auto"/>
        <w:ind w:left="2160"/>
        <w:rPr>
          <w:rFonts w:ascii="Cambria" w:hAnsi="Cambria"/>
        </w:rPr>
      </w:pPr>
      <w:r>
        <w:rPr>
          <w:rFonts w:ascii="Cambria" w:hAnsi="Cambria"/>
        </w:rPr>
        <w:t>Notification of works to trees in a conservation area – fell 1no eucalyptus (T1) – BDC does not wish to object</w:t>
      </w:r>
    </w:p>
    <w:p w:rsidR="001F04C1" w:rsidRPr="00984AB5" w:rsidRDefault="001F04C1" w:rsidP="00144964">
      <w:pPr>
        <w:spacing w:after="0" w:line="240" w:lineRule="auto"/>
        <w:ind w:left="1440" w:firstLine="720"/>
        <w:rPr>
          <w:rFonts w:ascii="Cambria" w:hAnsi="Cambria"/>
          <w:b/>
        </w:rPr>
      </w:pPr>
      <w:r w:rsidRPr="00984AB5">
        <w:rPr>
          <w:rFonts w:ascii="Cambria" w:hAnsi="Cambria"/>
          <w:b/>
        </w:rPr>
        <w:t>DC/23/04548 – 27 Old Silk Mill</w:t>
      </w:r>
    </w:p>
    <w:p w:rsidR="001F04C1" w:rsidRPr="0087351A" w:rsidRDefault="001F04C1" w:rsidP="001F04C1">
      <w:pPr>
        <w:spacing w:after="0" w:line="240" w:lineRule="auto"/>
        <w:ind w:left="2160"/>
        <w:rPr>
          <w:rFonts w:ascii="Cambria" w:hAnsi="Cambria"/>
        </w:rPr>
      </w:pPr>
      <w:r>
        <w:rPr>
          <w:rFonts w:ascii="Cambria" w:hAnsi="Cambria"/>
        </w:rPr>
        <w:t>Application for works to trees in a conservation area – cut back field maple group of trees overhanging and encroaching growth to approx. 1m clearance from boundary fence line.</w:t>
      </w:r>
    </w:p>
    <w:p w:rsidR="001F04C1" w:rsidRDefault="001F04C1" w:rsidP="00C74898">
      <w:pPr>
        <w:spacing w:after="0" w:line="240" w:lineRule="auto"/>
        <w:rPr>
          <w:rFonts w:ascii="Cambria" w:hAnsi="Cambria"/>
          <w:b/>
        </w:rPr>
      </w:pPr>
    </w:p>
    <w:p w:rsidR="00234894" w:rsidRDefault="00F0605B" w:rsidP="00CF3938">
      <w:pPr>
        <w:spacing w:after="0" w:line="240" w:lineRule="auto"/>
        <w:rPr>
          <w:rFonts w:ascii="Cambria" w:hAnsi="Cambria"/>
        </w:rPr>
      </w:pPr>
      <w:r>
        <w:rPr>
          <w:rFonts w:ascii="Cambria" w:hAnsi="Cambria"/>
          <w:b/>
        </w:rPr>
        <w:tab/>
      </w:r>
      <w:r>
        <w:rPr>
          <w:rFonts w:ascii="Cambria" w:hAnsi="Cambria"/>
          <w:b/>
        </w:rPr>
        <w:tab/>
      </w:r>
      <w:r w:rsidRPr="00626224">
        <w:rPr>
          <w:rFonts w:asciiTheme="majorHAnsi" w:hAnsiTheme="majorHAnsi"/>
          <w:b/>
        </w:rPr>
        <w:tab/>
      </w:r>
    </w:p>
    <w:p w:rsidR="0017019D" w:rsidRDefault="00B71B0D" w:rsidP="00E1300F">
      <w:pPr>
        <w:spacing w:after="0" w:line="240" w:lineRule="auto"/>
        <w:rPr>
          <w:rFonts w:ascii="Cambria" w:hAnsi="Cambria"/>
        </w:rPr>
      </w:pPr>
      <w:r>
        <w:rPr>
          <w:rFonts w:asciiTheme="majorHAnsi" w:hAnsiTheme="majorHAnsi"/>
          <w:b/>
        </w:rPr>
        <w:t>0</w:t>
      </w:r>
      <w:r w:rsidR="00CF3938">
        <w:rPr>
          <w:rFonts w:asciiTheme="majorHAnsi" w:hAnsiTheme="majorHAnsi"/>
          <w:b/>
        </w:rPr>
        <w:t>8.11</w:t>
      </w:r>
      <w:r w:rsidR="0005203D">
        <w:rPr>
          <w:rFonts w:asciiTheme="majorHAnsi" w:hAnsiTheme="majorHAnsi"/>
          <w:b/>
        </w:rPr>
        <w:t xml:space="preserve">  </w:t>
      </w:r>
      <w:r w:rsidR="00781EFB" w:rsidRPr="00221E15">
        <w:rPr>
          <w:rFonts w:asciiTheme="majorHAnsi" w:hAnsiTheme="majorHAnsi"/>
          <w:b/>
        </w:rPr>
        <w:t>Public question time</w:t>
      </w:r>
    </w:p>
    <w:p w:rsidR="00A67D1A" w:rsidRDefault="00BB15B7" w:rsidP="00AA7950">
      <w:pPr>
        <w:spacing w:after="0"/>
        <w:rPr>
          <w:rFonts w:asciiTheme="majorHAnsi" w:hAnsiTheme="majorHAnsi"/>
        </w:rPr>
      </w:pPr>
      <w:r>
        <w:rPr>
          <w:rFonts w:asciiTheme="majorHAnsi" w:hAnsiTheme="majorHAnsi"/>
        </w:rPr>
        <w:t>No questions</w:t>
      </w:r>
    </w:p>
    <w:p w:rsidR="00BB15B7" w:rsidRDefault="00BB15B7" w:rsidP="00AA7950">
      <w:pPr>
        <w:spacing w:after="0"/>
        <w:rPr>
          <w:rFonts w:asciiTheme="majorHAnsi" w:hAnsiTheme="majorHAnsi"/>
        </w:rPr>
      </w:pPr>
    </w:p>
    <w:p w:rsidR="00DC6A1B" w:rsidRPr="00221E15" w:rsidRDefault="007B1C21" w:rsidP="00AA7950">
      <w:pPr>
        <w:spacing w:after="0"/>
        <w:rPr>
          <w:rFonts w:asciiTheme="majorHAnsi" w:hAnsiTheme="majorHAnsi"/>
          <w:b/>
        </w:rPr>
      </w:pPr>
      <w:r>
        <w:rPr>
          <w:rFonts w:asciiTheme="majorHAnsi" w:hAnsiTheme="majorHAnsi"/>
          <w:b/>
        </w:rPr>
        <w:t>09.11</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8A7DAD">
        <w:rPr>
          <w:rFonts w:asciiTheme="majorHAnsi" w:hAnsiTheme="majorHAnsi"/>
        </w:rPr>
        <w:t>Nov</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047816" w:rsidP="00781EFB">
      <w:pPr>
        <w:spacing w:after="0" w:line="240" w:lineRule="auto"/>
        <w:rPr>
          <w:rFonts w:asciiTheme="majorHAnsi" w:hAnsiTheme="majorHAnsi"/>
        </w:rPr>
      </w:pPr>
      <w:r>
        <w:rPr>
          <w:rFonts w:asciiTheme="majorHAnsi" w:hAnsiTheme="majorHAnsi"/>
        </w:rPr>
        <w:t xml:space="preserve">   </w:t>
      </w:r>
      <w:r w:rsidR="0063144D">
        <w:rPr>
          <w:rFonts w:asciiTheme="majorHAnsi" w:hAnsiTheme="majorHAnsi"/>
        </w:rPr>
        <w:t>Main account:</w:t>
      </w:r>
      <w:r w:rsidR="00BC1810">
        <w:rPr>
          <w:rFonts w:asciiTheme="majorHAnsi" w:hAnsiTheme="majorHAnsi"/>
        </w:rPr>
        <w:t xml:space="preserve"> payments</w:t>
      </w:r>
    </w:p>
    <w:tbl>
      <w:tblPr>
        <w:tblW w:w="7506" w:type="dxa"/>
        <w:tblInd w:w="103" w:type="dxa"/>
        <w:tblLook w:val="04A0" w:firstRow="1" w:lastRow="0" w:firstColumn="1" w:lastColumn="0" w:noHBand="0" w:noVBand="1"/>
      </w:tblPr>
      <w:tblGrid>
        <w:gridCol w:w="4626"/>
        <w:gridCol w:w="1440"/>
        <w:gridCol w:w="1440"/>
      </w:tblGrid>
      <w:tr w:rsidR="00047816" w:rsidRPr="00047816" w:rsidTr="008A7DAD">
        <w:trPr>
          <w:gridAfter w:val="1"/>
          <w:wAfter w:w="1440" w:type="dxa"/>
          <w:trHeight w:val="255"/>
        </w:trPr>
        <w:tc>
          <w:tcPr>
            <w:tcW w:w="4626" w:type="dxa"/>
            <w:tcBorders>
              <w:top w:val="nil"/>
            </w:tcBorders>
            <w:shd w:val="clear" w:color="auto" w:fill="auto"/>
            <w:noWrap/>
            <w:vAlign w:val="bottom"/>
          </w:tcPr>
          <w:tbl>
            <w:tblPr>
              <w:tblW w:w="4400" w:type="dxa"/>
              <w:tblLook w:val="04A0" w:firstRow="1" w:lastRow="0" w:firstColumn="1" w:lastColumn="0" w:noHBand="0" w:noVBand="1"/>
            </w:tblPr>
            <w:tblGrid>
              <w:gridCol w:w="2960"/>
              <w:gridCol w:w="1440"/>
            </w:tblGrid>
            <w:tr w:rsidR="008A7DAD" w:rsidRPr="008A7DAD" w:rsidTr="008A7DAD">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proofErr w:type="spellStart"/>
                  <w:r w:rsidRPr="008A7DAD">
                    <w:rPr>
                      <w:rFonts w:ascii="Cambria" w:eastAsia="Times New Roman" w:hAnsi="Cambria" w:cs="Calibri"/>
                      <w:sz w:val="20"/>
                      <w:szCs w:val="20"/>
                      <w:lang w:eastAsia="en-GB"/>
                    </w:rPr>
                    <w:t>Wayman</w:t>
                  </w:r>
                  <w:proofErr w:type="spellEnd"/>
                  <w:r w:rsidRPr="008A7DAD">
                    <w:rPr>
                      <w:rFonts w:ascii="Cambria" w:eastAsia="Times New Roman" w:hAnsi="Cambria" w:cs="Calibri"/>
                      <w:sz w:val="20"/>
                      <w:szCs w:val="20"/>
                      <w:lang w:eastAsia="en-GB"/>
                    </w:rPr>
                    <w:t xml:space="preserve"> &amp; Long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5112</w:t>
                  </w:r>
                </w:p>
              </w:tc>
            </w:tr>
            <w:tr w:rsidR="008A7DAD" w:rsidRPr="008A7DAD" w:rsidTr="008A7DAD">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Calibri"/>
                      <w:sz w:val="20"/>
                      <w:szCs w:val="20"/>
                      <w:lang w:eastAsia="en-GB"/>
                    </w:rPr>
                    <w:t>Prettys Solicitors-Mixbrow</w:t>
                  </w:r>
                </w:p>
              </w:tc>
              <w:tc>
                <w:tcPr>
                  <w:tcW w:w="1440" w:type="dxa"/>
                  <w:tcBorders>
                    <w:top w:val="nil"/>
                    <w:left w:val="nil"/>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45995.46</w:t>
                  </w:r>
                </w:p>
              </w:tc>
            </w:tr>
            <w:tr w:rsidR="008A7DAD" w:rsidRPr="008A7DAD" w:rsidTr="008A7DAD">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Calibri"/>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3213.69</w:t>
                  </w:r>
                </w:p>
              </w:tc>
            </w:tr>
            <w:tr w:rsidR="008A7DAD" w:rsidRPr="008A7DAD" w:rsidTr="008A7DAD">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Arial"/>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510</w:t>
                  </w:r>
                </w:p>
              </w:tc>
            </w:tr>
            <w:tr w:rsidR="008A7DAD" w:rsidRPr="008A7DAD" w:rsidTr="008A7DAD">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Arial"/>
                      <w:sz w:val="20"/>
                      <w:szCs w:val="20"/>
                      <w:lang w:eastAsia="en-GB"/>
                    </w:rPr>
                    <w:t>Christmas Tree Festival</w:t>
                  </w:r>
                </w:p>
              </w:tc>
              <w:tc>
                <w:tcPr>
                  <w:tcW w:w="1440" w:type="dxa"/>
                  <w:tcBorders>
                    <w:top w:val="nil"/>
                    <w:left w:val="nil"/>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25</w:t>
                  </w:r>
                </w:p>
              </w:tc>
            </w:tr>
          </w:tbl>
          <w:p w:rsidR="00047816" w:rsidRPr="00047816" w:rsidRDefault="00047816" w:rsidP="00047816">
            <w:pPr>
              <w:spacing w:after="0" w:line="240" w:lineRule="auto"/>
              <w:rPr>
                <w:rFonts w:ascii="Cambria" w:eastAsia="Times New Roman" w:hAnsi="Cambria" w:cs="Arial"/>
                <w:sz w:val="20"/>
                <w:szCs w:val="20"/>
                <w:lang w:eastAsia="en-GB"/>
              </w:rPr>
            </w:pPr>
          </w:p>
        </w:tc>
        <w:tc>
          <w:tcPr>
            <w:tcW w:w="1440" w:type="dxa"/>
            <w:tcBorders>
              <w:top w:val="nil"/>
            </w:tcBorders>
            <w:shd w:val="clear" w:color="auto" w:fill="auto"/>
            <w:noWrap/>
            <w:vAlign w:val="bottom"/>
          </w:tcPr>
          <w:p w:rsidR="00047816" w:rsidRPr="00047816" w:rsidRDefault="00047816" w:rsidP="00047816">
            <w:pPr>
              <w:spacing w:after="0" w:line="240" w:lineRule="auto"/>
              <w:jc w:val="right"/>
              <w:rPr>
                <w:rFonts w:ascii="Cambria" w:eastAsia="Times New Roman" w:hAnsi="Cambria" w:cs="Arial"/>
                <w:sz w:val="20"/>
                <w:szCs w:val="20"/>
                <w:lang w:eastAsia="en-GB"/>
              </w:rPr>
            </w:pPr>
          </w:p>
        </w:tc>
      </w:tr>
      <w:tr w:rsidR="00047816" w:rsidRPr="00047816" w:rsidTr="008A7DAD">
        <w:trPr>
          <w:gridAfter w:val="1"/>
          <w:wAfter w:w="1440" w:type="dxa"/>
          <w:trHeight w:val="255"/>
        </w:trPr>
        <w:tc>
          <w:tcPr>
            <w:tcW w:w="4626" w:type="dxa"/>
            <w:tcBorders>
              <w:top w:val="nil"/>
            </w:tcBorders>
            <w:shd w:val="clear" w:color="auto" w:fill="auto"/>
            <w:noWrap/>
            <w:vAlign w:val="bottom"/>
          </w:tcPr>
          <w:p w:rsidR="008A7DAD" w:rsidRDefault="00BC1810" w:rsidP="00047816">
            <w:pPr>
              <w:spacing w:after="0" w:line="240" w:lineRule="auto"/>
              <w:rPr>
                <w:rFonts w:ascii="Cambria" w:eastAsia="Times New Roman" w:hAnsi="Cambria" w:cs="Arial"/>
                <w:lang w:eastAsia="en-GB"/>
              </w:rPr>
            </w:pPr>
            <w:r w:rsidRPr="00BC1810">
              <w:rPr>
                <w:rFonts w:ascii="Cambria" w:eastAsia="Times New Roman" w:hAnsi="Cambria" w:cs="Arial"/>
                <w:lang w:eastAsia="en-GB"/>
              </w:rPr>
              <w:t xml:space="preserve">Main account: </w:t>
            </w:r>
            <w:r>
              <w:rPr>
                <w:rFonts w:ascii="Cambria" w:eastAsia="Times New Roman" w:hAnsi="Cambria" w:cs="Arial"/>
                <w:lang w:eastAsia="en-GB"/>
              </w:rPr>
              <w:t>receipts:</w:t>
            </w:r>
          </w:p>
          <w:p w:rsidR="00BC1810" w:rsidRPr="00050BC6" w:rsidRDefault="00BC1810" w:rsidP="00047816">
            <w:pPr>
              <w:spacing w:after="0" w:line="240" w:lineRule="auto"/>
              <w:rPr>
                <w:rFonts w:ascii="Cambria" w:eastAsia="Times New Roman" w:hAnsi="Cambria" w:cs="Arial"/>
                <w:sz w:val="20"/>
                <w:szCs w:val="20"/>
                <w:lang w:eastAsia="en-GB"/>
              </w:rPr>
            </w:pPr>
            <w:r w:rsidRPr="00050BC6">
              <w:rPr>
                <w:rFonts w:ascii="Cambria" w:eastAsia="Times New Roman" w:hAnsi="Cambria" w:cs="Arial"/>
                <w:sz w:val="20"/>
                <w:szCs w:val="20"/>
                <w:lang w:eastAsia="en-GB"/>
              </w:rPr>
              <w:t>Cemetery £110</w:t>
            </w:r>
          </w:p>
          <w:p w:rsidR="00BC1810" w:rsidRPr="00050BC6" w:rsidRDefault="00BC1810" w:rsidP="00047816">
            <w:pPr>
              <w:spacing w:after="0" w:line="240" w:lineRule="auto"/>
              <w:rPr>
                <w:rFonts w:ascii="Cambria" w:eastAsia="Times New Roman" w:hAnsi="Cambria" w:cs="Arial"/>
                <w:sz w:val="20"/>
                <w:szCs w:val="20"/>
                <w:lang w:eastAsia="en-GB"/>
              </w:rPr>
            </w:pPr>
            <w:r w:rsidRPr="00050BC6">
              <w:rPr>
                <w:rFonts w:ascii="Cambria" w:eastAsia="Times New Roman" w:hAnsi="Cambria" w:cs="Arial"/>
                <w:sz w:val="20"/>
                <w:szCs w:val="20"/>
                <w:lang w:eastAsia="en-GB"/>
              </w:rPr>
              <w:t>Allotments £20</w:t>
            </w:r>
          </w:p>
          <w:p w:rsidR="00BC1810" w:rsidRPr="00050BC6" w:rsidRDefault="00BC1810" w:rsidP="00047816">
            <w:pPr>
              <w:spacing w:after="0" w:line="240" w:lineRule="auto"/>
              <w:rPr>
                <w:rFonts w:ascii="Cambria" w:eastAsia="Times New Roman" w:hAnsi="Cambria" w:cs="Arial"/>
                <w:sz w:val="20"/>
                <w:szCs w:val="20"/>
                <w:lang w:eastAsia="en-GB"/>
              </w:rPr>
            </w:pPr>
            <w:r w:rsidRPr="00050BC6">
              <w:rPr>
                <w:rFonts w:ascii="Cambria" w:eastAsia="Times New Roman" w:hAnsi="Cambria" w:cs="Arial"/>
                <w:sz w:val="20"/>
                <w:szCs w:val="20"/>
                <w:lang w:eastAsia="en-GB"/>
              </w:rPr>
              <w:t>VAT refund: £12,626.92</w:t>
            </w:r>
          </w:p>
          <w:p w:rsidR="00BC1810" w:rsidRPr="00050BC6" w:rsidRDefault="00BC1810" w:rsidP="00047816">
            <w:pPr>
              <w:spacing w:after="0" w:line="240" w:lineRule="auto"/>
              <w:rPr>
                <w:rFonts w:ascii="Cambria" w:eastAsia="Times New Roman" w:hAnsi="Cambria" w:cs="Arial"/>
                <w:sz w:val="20"/>
                <w:szCs w:val="20"/>
                <w:lang w:eastAsia="en-GB"/>
              </w:rPr>
            </w:pPr>
            <w:r w:rsidRPr="00050BC6">
              <w:rPr>
                <w:rFonts w:ascii="Cambria" w:eastAsia="Times New Roman" w:hAnsi="Cambria" w:cs="Arial"/>
                <w:sz w:val="20"/>
                <w:szCs w:val="20"/>
                <w:lang w:eastAsia="en-GB"/>
              </w:rPr>
              <w:t>Hall Hire £77</w:t>
            </w:r>
          </w:p>
          <w:p w:rsidR="00BC1810" w:rsidRPr="00BC1810" w:rsidRDefault="00BC1810" w:rsidP="00047816">
            <w:pPr>
              <w:spacing w:after="0" w:line="240" w:lineRule="auto"/>
              <w:rPr>
                <w:rFonts w:ascii="Cambria" w:eastAsia="Times New Roman" w:hAnsi="Cambria" w:cs="Arial"/>
                <w:lang w:eastAsia="en-GB"/>
              </w:rPr>
            </w:pPr>
          </w:p>
        </w:tc>
        <w:tc>
          <w:tcPr>
            <w:tcW w:w="1440" w:type="dxa"/>
            <w:tcBorders>
              <w:top w:val="nil"/>
            </w:tcBorders>
            <w:shd w:val="clear" w:color="auto" w:fill="auto"/>
            <w:noWrap/>
            <w:vAlign w:val="bottom"/>
          </w:tcPr>
          <w:p w:rsidR="00047816" w:rsidRPr="00047816" w:rsidRDefault="00047816" w:rsidP="00047816">
            <w:pPr>
              <w:spacing w:after="0" w:line="240" w:lineRule="auto"/>
              <w:jc w:val="right"/>
              <w:rPr>
                <w:rFonts w:ascii="Cambria" w:eastAsia="Times New Roman" w:hAnsi="Cambria" w:cs="Arial"/>
                <w:sz w:val="20"/>
                <w:szCs w:val="20"/>
                <w:lang w:eastAsia="en-GB"/>
              </w:rPr>
            </w:pPr>
          </w:p>
        </w:tc>
      </w:tr>
      <w:tr w:rsidR="00A85FFE" w:rsidRPr="00A85FFE" w:rsidTr="008A7DAD">
        <w:trPr>
          <w:trHeight w:val="255"/>
        </w:trPr>
        <w:tc>
          <w:tcPr>
            <w:tcW w:w="6066" w:type="dxa"/>
            <w:gridSpan w:val="2"/>
            <w:shd w:val="clear" w:color="auto" w:fill="auto"/>
            <w:noWrap/>
            <w:vAlign w:val="bottom"/>
          </w:tcPr>
          <w:p w:rsidR="00680B8B" w:rsidRDefault="00047816" w:rsidP="00047816">
            <w:pPr>
              <w:spacing w:after="0" w:line="240" w:lineRule="auto"/>
              <w:ind w:left="-93" w:firstLine="93"/>
              <w:rPr>
                <w:rFonts w:ascii="Cambria" w:eastAsia="Times New Roman" w:hAnsi="Cambria" w:cs="Arial"/>
                <w:lang w:eastAsia="en-GB"/>
              </w:rPr>
            </w:pPr>
            <w:r w:rsidRPr="008A7DAD">
              <w:rPr>
                <w:rFonts w:ascii="Cambria" w:eastAsia="Times New Roman" w:hAnsi="Cambria" w:cs="Arial"/>
                <w:lang w:eastAsia="en-GB"/>
              </w:rPr>
              <w:t>Village Hall A/c:</w:t>
            </w:r>
          </w:p>
          <w:tbl>
            <w:tblPr>
              <w:tblW w:w="4140" w:type="dxa"/>
              <w:tblLook w:val="04A0" w:firstRow="1" w:lastRow="0" w:firstColumn="1" w:lastColumn="0" w:noHBand="0" w:noVBand="1"/>
            </w:tblPr>
            <w:tblGrid>
              <w:gridCol w:w="2920"/>
              <w:gridCol w:w="1220"/>
            </w:tblGrid>
            <w:tr w:rsidR="008A7DAD" w:rsidRPr="008A7DAD" w:rsidTr="008A7DAD">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Arial"/>
                      <w:sz w:val="20"/>
                      <w:szCs w:val="20"/>
                      <w:lang w:eastAsia="en-GB"/>
                    </w:rPr>
                    <w:t>Refund hall rental</w:t>
                  </w:r>
                </w:p>
              </w:tc>
              <w:tc>
                <w:tcPr>
                  <w:tcW w:w="1220" w:type="dxa"/>
                  <w:tcBorders>
                    <w:top w:val="single" w:sz="4" w:space="0" w:color="auto"/>
                    <w:left w:val="nil"/>
                    <w:bottom w:val="nil"/>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42</w:t>
                  </w:r>
                </w:p>
              </w:tc>
            </w:tr>
            <w:tr w:rsidR="008A7DAD" w:rsidRPr="008A7DAD" w:rsidTr="008A7DA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Arial"/>
                      <w:sz w:val="20"/>
                      <w:szCs w:val="20"/>
                      <w:lang w:eastAsia="en-GB"/>
                    </w:rPr>
                    <w:t xml:space="preserve">Octopus-inc </w:t>
                  </w:r>
                  <w:r w:rsidR="0077288C" w:rsidRPr="008A7DAD">
                    <w:rPr>
                      <w:rFonts w:ascii="Cambria" w:eastAsia="Times New Roman" w:hAnsi="Cambria" w:cs="Arial"/>
                      <w:sz w:val="20"/>
                      <w:szCs w:val="20"/>
                      <w:lang w:eastAsia="en-GB"/>
                    </w:rPr>
                    <w:t>back payment</w:t>
                  </w:r>
                  <w:r w:rsidRPr="008A7DAD">
                    <w:rPr>
                      <w:rFonts w:ascii="Cambria" w:eastAsia="Times New Roman" w:hAnsi="Cambria" w:cs="Arial"/>
                      <w:sz w:val="20"/>
                      <w:szCs w:val="20"/>
                      <w:lang w:eastAsia="en-GB"/>
                    </w:rPr>
                    <w:t xml:space="preserve"> </w:t>
                  </w:r>
                </w:p>
              </w:tc>
              <w:tc>
                <w:tcPr>
                  <w:tcW w:w="1220" w:type="dxa"/>
                  <w:tcBorders>
                    <w:top w:val="single" w:sz="4" w:space="0" w:color="auto"/>
                    <w:left w:val="nil"/>
                    <w:bottom w:val="nil"/>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1307.86</w:t>
                  </w:r>
                </w:p>
              </w:tc>
            </w:tr>
            <w:tr w:rsidR="008A7DAD" w:rsidRPr="008A7DAD" w:rsidTr="008A7DA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Arial"/>
                      <w:sz w:val="20"/>
                      <w:szCs w:val="20"/>
                      <w:lang w:eastAsia="en-GB"/>
                    </w:rPr>
                    <w:t>PRS licence</w:t>
                  </w:r>
                </w:p>
              </w:tc>
              <w:tc>
                <w:tcPr>
                  <w:tcW w:w="1220" w:type="dxa"/>
                  <w:tcBorders>
                    <w:top w:val="single" w:sz="4" w:space="0" w:color="auto"/>
                    <w:left w:val="nil"/>
                    <w:bottom w:val="nil"/>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398.23</w:t>
                  </w:r>
                </w:p>
              </w:tc>
            </w:tr>
            <w:tr w:rsidR="008A7DAD" w:rsidRPr="008A7DAD" w:rsidTr="008A7DA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rPr>
                      <w:rFonts w:ascii="Cambria" w:eastAsia="Times New Roman" w:hAnsi="Cambria" w:cs="Arial"/>
                      <w:sz w:val="20"/>
                      <w:szCs w:val="20"/>
                      <w:lang w:eastAsia="en-GB"/>
                    </w:rPr>
                  </w:pPr>
                  <w:r w:rsidRPr="008A7DAD">
                    <w:rPr>
                      <w:rFonts w:ascii="Cambria" w:eastAsia="Times New Roman" w:hAnsi="Cambria" w:cs="Arial"/>
                      <w:sz w:val="20"/>
                      <w:szCs w:val="20"/>
                      <w:lang w:eastAsia="en-GB"/>
                    </w:rPr>
                    <w:t>B Stephens (VH Blind)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A7DAD" w:rsidRPr="008A7DAD" w:rsidRDefault="008A7DAD" w:rsidP="008A7DAD">
                  <w:pPr>
                    <w:spacing w:after="0" w:line="240" w:lineRule="auto"/>
                    <w:jc w:val="right"/>
                    <w:rPr>
                      <w:rFonts w:ascii="Cambria" w:eastAsia="Times New Roman" w:hAnsi="Cambria" w:cs="Arial"/>
                      <w:sz w:val="20"/>
                      <w:szCs w:val="20"/>
                      <w:lang w:eastAsia="en-GB"/>
                    </w:rPr>
                  </w:pPr>
                  <w:r w:rsidRPr="008A7DAD">
                    <w:rPr>
                      <w:rFonts w:ascii="Cambria" w:eastAsia="Times New Roman" w:hAnsi="Cambria" w:cs="Arial"/>
                      <w:sz w:val="20"/>
                      <w:szCs w:val="20"/>
                      <w:lang w:eastAsia="en-GB"/>
                    </w:rPr>
                    <w:t>165.38</w:t>
                  </w:r>
                </w:p>
              </w:tc>
            </w:tr>
          </w:tbl>
          <w:p w:rsidR="008A7DAD" w:rsidRPr="008A7DAD" w:rsidRDefault="00BC1810" w:rsidP="00047816">
            <w:pPr>
              <w:spacing w:after="0" w:line="240" w:lineRule="auto"/>
              <w:ind w:left="-93" w:firstLine="93"/>
              <w:rPr>
                <w:rFonts w:ascii="Cambria" w:eastAsia="Times New Roman" w:hAnsi="Cambria" w:cs="Arial"/>
                <w:lang w:eastAsia="en-GB"/>
              </w:rPr>
            </w:pPr>
            <w:r>
              <w:rPr>
                <w:rFonts w:ascii="Cambria" w:eastAsia="Times New Roman" w:hAnsi="Cambria" w:cs="Arial"/>
                <w:lang w:eastAsia="en-GB"/>
              </w:rPr>
              <w:t>Village Hall receipts:</w:t>
            </w:r>
            <w:r>
              <w:rPr>
                <w:rFonts w:ascii="Cambria" w:eastAsia="Times New Roman" w:hAnsi="Cambria" w:cs="Arial"/>
                <w:lang w:eastAsia="en-GB"/>
              </w:rPr>
              <w:br/>
            </w:r>
            <w:r w:rsidRPr="00050BC6">
              <w:rPr>
                <w:rFonts w:ascii="Cambria" w:eastAsia="Times New Roman" w:hAnsi="Cambria" w:cs="Arial"/>
                <w:sz w:val="20"/>
                <w:szCs w:val="20"/>
                <w:lang w:eastAsia="en-GB"/>
              </w:rPr>
              <w:t xml:space="preserve">  Hall hire £416.00</w:t>
            </w:r>
          </w:p>
          <w:tbl>
            <w:tblPr>
              <w:tblW w:w="1220" w:type="dxa"/>
              <w:tblLook w:val="04A0" w:firstRow="1" w:lastRow="0" w:firstColumn="1" w:lastColumn="0" w:noHBand="0" w:noVBand="1"/>
            </w:tblPr>
            <w:tblGrid>
              <w:gridCol w:w="1220"/>
            </w:tblGrid>
            <w:tr w:rsidR="008A7DAD" w:rsidRPr="00047816" w:rsidTr="008A7DAD">
              <w:trPr>
                <w:trHeight w:val="255"/>
              </w:trPr>
              <w:tc>
                <w:tcPr>
                  <w:tcW w:w="1220" w:type="dxa"/>
                  <w:shd w:val="clear" w:color="auto" w:fill="auto"/>
                  <w:noWrap/>
                  <w:vAlign w:val="bottom"/>
                </w:tcPr>
                <w:p w:rsidR="008A7DAD" w:rsidRPr="00047816" w:rsidRDefault="008A7DAD" w:rsidP="00047816">
                  <w:pPr>
                    <w:spacing w:after="0" w:line="240" w:lineRule="auto"/>
                    <w:jc w:val="right"/>
                    <w:rPr>
                      <w:rFonts w:ascii="Cambria" w:eastAsia="Times New Roman" w:hAnsi="Cambria" w:cs="Arial"/>
                      <w:sz w:val="20"/>
                      <w:szCs w:val="20"/>
                      <w:lang w:eastAsia="en-GB"/>
                    </w:rPr>
                  </w:pPr>
                </w:p>
              </w:tc>
            </w:tr>
            <w:tr w:rsidR="008A7DAD" w:rsidRPr="00047816" w:rsidTr="008A7DAD">
              <w:trPr>
                <w:trHeight w:val="255"/>
              </w:trPr>
              <w:tc>
                <w:tcPr>
                  <w:tcW w:w="1220" w:type="dxa"/>
                  <w:shd w:val="clear" w:color="auto" w:fill="auto"/>
                  <w:noWrap/>
                  <w:vAlign w:val="bottom"/>
                </w:tcPr>
                <w:p w:rsidR="008A7DAD" w:rsidRPr="00047816" w:rsidRDefault="008A7DAD" w:rsidP="00047816">
                  <w:pPr>
                    <w:spacing w:after="0" w:line="240" w:lineRule="auto"/>
                    <w:jc w:val="right"/>
                    <w:rPr>
                      <w:rFonts w:ascii="Cambria" w:eastAsia="Times New Roman" w:hAnsi="Cambria" w:cs="Arial"/>
                      <w:sz w:val="20"/>
                      <w:szCs w:val="20"/>
                      <w:lang w:eastAsia="en-GB"/>
                    </w:rPr>
                  </w:pPr>
                </w:p>
              </w:tc>
            </w:tr>
          </w:tbl>
          <w:p w:rsidR="00047816" w:rsidRPr="00D56354" w:rsidRDefault="00047816" w:rsidP="00047816">
            <w:pPr>
              <w:spacing w:after="0" w:line="240" w:lineRule="auto"/>
              <w:ind w:left="-93" w:firstLine="93"/>
              <w:rPr>
                <w:rFonts w:ascii="Cambria" w:eastAsia="Times New Roman" w:hAnsi="Cambria" w:cs="Arial"/>
                <w:sz w:val="20"/>
                <w:szCs w:val="20"/>
                <w:lang w:eastAsia="en-GB"/>
              </w:rPr>
            </w:pPr>
          </w:p>
          <w:p w:rsidR="00047816" w:rsidRPr="00D56354" w:rsidRDefault="00047816" w:rsidP="00047816">
            <w:pPr>
              <w:spacing w:after="0" w:line="240" w:lineRule="auto"/>
              <w:ind w:left="-93" w:firstLine="93"/>
              <w:rPr>
                <w:rFonts w:ascii="Cambria" w:eastAsia="Times New Roman" w:hAnsi="Cambria" w:cs="Arial"/>
                <w:sz w:val="20"/>
                <w:szCs w:val="20"/>
                <w:lang w:eastAsia="en-GB"/>
              </w:rPr>
            </w:pPr>
          </w:p>
        </w:tc>
        <w:tc>
          <w:tcPr>
            <w:tcW w:w="1440" w:type="dxa"/>
            <w:shd w:val="clear" w:color="auto" w:fill="auto"/>
            <w:noWrap/>
            <w:vAlign w:val="bottom"/>
          </w:tcPr>
          <w:p w:rsidR="00A85FFE" w:rsidRPr="00A85FFE" w:rsidRDefault="00A85FFE" w:rsidP="00A85FFE">
            <w:pPr>
              <w:spacing w:after="0" w:line="240" w:lineRule="auto"/>
              <w:jc w:val="right"/>
              <w:rPr>
                <w:rFonts w:ascii="Cambria" w:eastAsia="Times New Roman" w:hAnsi="Cambria" w:cs="Arial"/>
                <w:sz w:val="20"/>
                <w:szCs w:val="20"/>
                <w:lang w:eastAsia="en-GB"/>
              </w:rPr>
            </w:pPr>
          </w:p>
        </w:tc>
      </w:tr>
    </w:tbl>
    <w:p w:rsidR="004964B1" w:rsidRPr="009405E0" w:rsidRDefault="008B13C6" w:rsidP="00D34A16">
      <w:pPr>
        <w:spacing w:after="0" w:line="240" w:lineRule="auto"/>
        <w:rPr>
          <w:rFonts w:asciiTheme="majorHAnsi" w:hAnsiTheme="majorHAnsi"/>
        </w:rPr>
      </w:pPr>
      <w:proofErr w:type="gramStart"/>
      <w:r>
        <w:rPr>
          <w:rFonts w:asciiTheme="majorHAnsi" w:hAnsiTheme="majorHAnsi"/>
          <w:b/>
        </w:rPr>
        <w:t>10.10</w:t>
      </w:r>
      <w:r w:rsidR="00F0605B">
        <w:rPr>
          <w:rFonts w:asciiTheme="majorHAnsi" w:hAnsiTheme="majorHAnsi"/>
          <w:b/>
        </w:rPr>
        <w:t xml:space="preserve"> </w:t>
      </w:r>
      <w:r w:rsidR="00D34A16" w:rsidRPr="00221E15">
        <w:rPr>
          <w:rFonts w:asciiTheme="majorHAnsi" w:hAnsiTheme="majorHAnsi"/>
          <w:b/>
        </w:rPr>
        <w:t xml:space="preserve"> Reports</w:t>
      </w:r>
      <w:proofErr w:type="gramEnd"/>
      <w:r w:rsidR="00D34A16" w:rsidRPr="00221E15">
        <w:rPr>
          <w:rFonts w:asciiTheme="majorHAnsi" w:hAnsiTheme="majorHAnsi"/>
          <w:b/>
        </w:rPr>
        <w:t xml:space="preserve">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Default="008C55F2" w:rsidP="00D34A16">
      <w:pPr>
        <w:spacing w:after="0" w:line="240" w:lineRule="auto"/>
        <w:rPr>
          <w:rFonts w:asciiTheme="majorHAnsi" w:hAnsiTheme="majorHAnsi"/>
        </w:rPr>
      </w:pPr>
      <w:r>
        <w:rPr>
          <w:rFonts w:asciiTheme="majorHAnsi" w:hAnsiTheme="majorHAnsi"/>
        </w:rPr>
        <w:t>No report</w:t>
      </w:r>
      <w:r w:rsidR="009560DE">
        <w:rPr>
          <w:rFonts w:asciiTheme="majorHAnsi" w:hAnsiTheme="majorHAnsi"/>
        </w:rPr>
        <w:t xml:space="preserve"> </w:t>
      </w:r>
    </w:p>
    <w:p w:rsidR="00061179" w:rsidRDefault="00061179" w:rsidP="00D34A16">
      <w:pPr>
        <w:spacing w:after="0" w:line="240" w:lineRule="auto"/>
        <w:rPr>
          <w:rFonts w:asciiTheme="majorHAnsi" w:hAnsiTheme="majorHAnsi"/>
        </w:rPr>
      </w:pPr>
    </w:p>
    <w:p w:rsidR="00061179" w:rsidRDefault="00061179" w:rsidP="00D34A16">
      <w:pPr>
        <w:spacing w:after="0" w:line="240" w:lineRule="auto"/>
        <w:rPr>
          <w:rFonts w:asciiTheme="majorHAnsi" w:hAnsiTheme="majorHAnsi"/>
          <w:b/>
        </w:rPr>
      </w:pPr>
      <w:r w:rsidRPr="00061179">
        <w:rPr>
          <w:rFonts w:asciiTheme="majorHAnsi" w:hAnsiTheme="majorHAnsi"/>
          <w:b/>
        </w:rPr>
        <w:t>Village Hall</w:t>
      </w:r>
    </w:p>
    <w:p w:rsidR="00061179" w:rsidRPr="00061179" w:rsidRDefault="00061179" w:rsidP="00061179">
      <w:pPr>
        <w:spacing w:after="0"/>
        <w:rPr>
          <w:rFonts w:asciiTheme="majorHAnsi" w:eastAsiaTheme="minorEastAsia" w:hAnsiTheme="majorHAnsi"/>
          <w:lang w:eastAsia="en-GB"/>
        </w:rPr>
      </w:pPr>
      <w:r w:rsidRPr="00061179">
        <w:rPr>
          <w:rFonts w:asciiTheme="majorHAnsi" w:eastAsiaTheme="minorEastAsia" w:hAnsiTheme="majorHAnsi"/>
          <w:lang w:eastAsia="en-GB"/>
        </w:rPr>
        <w:t>Following a meeting with solicitors concerning the court claim made by Mixbrow  it was confirmed that all monies certified by KHL Architects were due to Mixbrow as detailed in the contract .  A counterclaim for replacing the floor, loss of earnings etc was not possible, again due to clauses in the contract.  Cllr Plumb is seeking alternative advice.</w:t>
      </w:r>
    </w:p>
    <w:p w:rsidR="00061179" w:rsidRPr="00061179" w:rsidRDefault="0077288C" w:rsidP="00061179">
      <w:pPr>
        <w:spacing w:after="0"/>
        <w:rPr>
          <w:rFonts w:asciiTheme="majorHAnsi" w:eastAsiaTheme="minorEastAsia" w:hAnsiTheme="majorHAnsi"/>
          <w:lang w:eastAsia="en-GB"/>
        </w:rPr>
      </w:pPr>
      <w:r>
        <w:rPr>
          <w:rFonts w:asciiTheme="majorHAnsi" w:eastAsiaTheme="minorEastAsia" w:hAnsiTheme="majorHAnsi"/>
          <w:lang w:eastAsia="en-GB"/>
        </w:rPr>
        <w:t xml:space="preserve">It was </w:t>
      </w:r>
      <w:r w:rsidR="00061179" w:rsidRPr="00061179">
        <w:rPr>
          <w:rFonts w:asciiTheme="majorHAnsi" w:eastAsiaTheme="minorEastAsia" w:hAnsiTheme="majorHAnsi"/>
          <w:lang w:eastAsia="en-GB"/>
        </w:rPr>
        <w:t>agreed (Cll</w:t>
      </w:r>
      <w:r w:rsidR="00061179">
        <w:rPr>
          <w:rFonts w:asciiTheme="majorHAnsi" w:eastAsiaTheme="minorEastAsia" w:hAnsiTheme="majorHAnsi"/>
          <w:lang w:eastAsia="en-GB"/>
        </w:rPr>
        <w:t xml:space="preserve">r Southgate did not agree) to </w:t>
      </w:r>
      <w:r>
        <w:rPr>
          <w:rFonts w:asciiTheme="majorHAnsi" w:eastAsiaTheme="minorEastAsia" w:hAnsiTheme="majorHAnsi"/>
          <w:lang w:eastAsia="en-GB"/>
        </w:rPr>
        <w:t>s</w:t>
      </w:r>
      <w:r w:rsidR="00061179" w:rsidRPr="00061179">
        <w:rPr>
          <w:rFonts w:asciiTheme="majorHAnsi" w:eastAsiaTheme="minorEastAsia" w:hAnsiTheme="majorHAnsi"/>
          <w:lang w:eastAsia="en-GB"/>
        </w:rPr>
        <w:t xml:space="preserve">end confirmation to the solicitor that these amounts will be paid. </w:t>
      </w:r>
    </w:p>
    <w:p w:rsidR="00061179" w:rsidRPr="00061179" w:rsidRDefault="00061179" w:rsidP="00D34A16">
      <w:pPr>
        <w:spacing w:after="0" w:line="240" w:lineRule="auto"/>
        <w:rPr>
          <w:rFonts w:asciiTheme="majorHAnsi" w:hAnsiTheme="majorHAnsi"/>
          <w:b/>
        </w:rPr>
      </w:pPr>
    </w:p>
    <w:p w:rsidR="00A341CF" w:rsidRDefault="00A341CF" w:rsidP="00D34A16">
      <w:pPr>
        <w:spacing w:after="0" w:line="240" w:lineRule="auto"/>
        <w:rPr>
          <w:rFonts w:asciiTheme="majorHAnsi" w:hAnsiTheme="majorHAnsi"/>
          <w:b/>
        </w:rPr>
      </w:pPr>
    </w:p>
    <w:p w:rsidR="002676A1" w:rsidRDefault="002676A1" w:rsidP="00D34A16">
      <w:pPr>
        <w:spacing w:after="0" w:line="240" w:lineRule="auto"/>
        <w:rPr>
          <w:rFonts w:asciiTheme="majorHAnsi" w:hAnsiTheme="majorHAnsi"/>
          <w:b/>
        </w:rPr>
      </w:pPr>
      <w:r w:rsidRPr="00461BCC">
        <w:rPr>
          <w:rFonts w:asciiTheme="majorHAnsi" w:hAnsiTheme="majorHAnsi"/>
          <w:b/>
        </w:rPr>
        <w:lastRenderedPageBreak/>
        <w:t>Finance</w:t>
      </w:r>
    </w:p>
    <w:p w:rsidR="00597335" w:rsidRPr="00597335" w:rsidRDefault="00597335" w:rsidP="00597335">
      <w:pPr>
        <w:spacing w:after="0"/>
        <w:rPr>
          <w:rFonts w:asciiTheme="majorHAnsi" w:hAnsiTheme="majorHAnsi"/>
          <w:b/>
        </w:rPr>
      </w:pPr>
      <w:r w:rsidRPr="00597335">
        <w:rPr>
          <w:rFonts w:asciiTheme="majorHAnsi" w:hAnsiTheme="majorHAnsi"/>
          <w:b/>
        </w:rPr>
        <w:t>Mixbrow court claim</w:t>
      </w:r>
    </w:p>
    <w:p w:rsidR="00597335" w:rsidRPr="00597335" w:rsidRDefault="00597335" w:rsidP="00597335">
      <w:pPr>
        <w:spacing w:after="0"/>
        <w:rPr>
          <w:rFonts w:asciiTheme="majorHAnsi" w:eastAsiaTheme="minorEastAsia" w:hAnsiTheme="majorHAnsi"/>
          <w:i/>
          <w:lang w:eastAsia="en-GB"/>
        </w:rPr>
      </w:pPr>
      <w:r w:rsidRPr="00597335">
        <w:rPr>
          <w:rFonts w:asciiTheme="majorHAnsi" w:hAnsiTheme="majorHAnsi"/>
        </w:rPr>
        <w:t>Confirmed figures have been received with regards payment to Pretty Solicitors on behalf of Mixbrow.</w:t>
      </w:r>
      <w:r w:rsidRPr="00597335">
        <w:rPr>
          <w:rFonts w:asciiTheme="majorHAnsi" w:hAnsiTheme="majorHAnsi"/>
        </w:rPr>
        <w:br/>
      </w:r>
      <w:r w:rsidRPr="00597335">
        <w:rPr>
          <w:rFonts w:asciiTheme="majorHAnsi" w:eastAsiaTheme="minorEastAsia" w:hAnsiTheme="majorHAnsi"/>
          <w:lang w:eastAsia="en-GB"/>
        </w:rPr>
        <w:t xml:space="preserve">Councillors agreed to file a defence </w:t>
      </w:r>
      <w:r w:rsidRPr="00597335">
        <w:rPr>
          <w:rFonts w:asciiTheme="majorHAnsi" w:hAnsiTheme="majorHAnsi" w:cs="Calibri"/>
          <w14:ligatures w14:val="standardContextual"/>
        </w:rPr>
        <w:t xml:space="preserve">in order to protect the Parish Councils position </w:t>
      </w:r>
      <w:r w:rsidRPr="00597335">
        <w:rPr>
          <w:rFonts w:asciiTheme="majorHAnsi" w:eastAsiaTheme="minorEastAsia" w:hAnsiTheme="majorHAnsi"/>
          <w:lang w:eastAsia="en-GB"/>
        </w:rPr>
        <w:t>and to pay the sums outstanding totalling £45,995.46 being the sum of certified amounts plus VAT plus interest charges</w:t>
      </w:r>
      <w:r w:rsidRPr="00597335">
        <w:rPr>
          <w:rFonts w:asciiTheme="majorHAnsi" w:eastAsiaTheme="minorEastAsia" w:hAnsiTheme="majorHAnsi"/>
          <w:i/>
          <w:lang w:eastAsia="en-GB"/>
        </w:rPr>
        <w:t>.</w:t>
      </w:r>
    </w:p>
    <w:p w:rsidR="00597335" w:rsidRPr="00597335" w:rsidRDefault="00597335" w:rsidP="00597335">
      <w:pPr>
        <w:spacing w:after="0"/>
        <w:rPr>
          <w:rFonts w:asciiTheme="majorHAnsi" w:eastAsiaTheme="minorEastAsia" w:hAnsiTheme="majorHAnsi"/>
          <w:b/>
          <w:lang w:eastAsia="en-GB"/>
        </w:rPr>
      </w:pPr>
      <w:r w:rsidRPr="00597335">
        <w:rPr>
          <w:rFonts w:asciiTheme="majorHAnsi" w:eastAsiaTheme="minorEastAsia" w:hAnsiTheme="majorHAnsi"/>
          <w:b/>
          <w:i/>
          <w:lang w:eastAsia="en-GB"/>
        </w:rPr>
        <w:t>It was resolved</w:t>
      </w:r>
      <w:r w:rsidRPr="00597335">
        <w:rPr>
          <w:rFonts w:asciiTheme="majorHAnsi" w:eastAsiaTheme="minorEastAsia" w:hAnsiTheme="majorHAnsi"/>
          <w:lang w:eastAsia="en-GB"/>
        </w:rPr>
        <w:t xml:space="preserve"> to pay these amounts</w:t>
      </w:r>
      <w:r>
        <w:rPr>
          <w:rFonts w:asciiTheme="majorHAnsi" w:eastAsiaTheme="minorEastAsia" w:hAnsiTheme="majorHAnsi"/>
          <w:lang w:eastAsia="en-GB"/>
        </w:rPr>
        <w:t>.</w:t>
      </w:r>
      <w:r w:rsidRPr="00597335">
        <w:rPr>
          <w:rFonts w:asciiTheme="majorHAnsi" w:eastAsiaTheme="minorEastAsia" w:hAnsiTheme="majorHAnsi"/>
          <w:lang w:eastAsia="en-GB"/>
        </w:rPr>
        <w:t xml:space="preserve"> Cllr Southgate voted against.  This was a retrospective vote due to time restraints.</w:t>
      </w:r>
    </w:p>
    <w:p w:rsidR="00597335" w:rsidRDefault="00597335" w:rsidP="00597335">
      <w:pPr>
        <w:spacing w:after="0"/>
        <w:rPr>
          <w:rFonts w:asciiTheme="majorHAnsi" w:eastAsiaTheme="minorEastAsia" w:hAnsiTheme="majorHAnsi"/>
          <w:lang w:eastAsia="en-GB"/>
        </w:rPr>
      </w:pPr>
      <w:r w:rsidRPr="00597335">
        <w:rPr>
          <w:rFonts w:asciiTheme="majorHAnsi" w:eastAsiaTheme="minorEastAsia" w:hAnsiTheme="majorHAnsi"/>
          <w:lang w:eastAsia="en-GB"/>
        </w:rPr>
        <w:t xml:space="preserve">Wayman&amp; Long (PC solicitors)  also submitted their invoice totalling £4,260.00 plus VAT.  </w:t>
      </w:r>
    </w:p>
    <w:p w:rsidR="00597335" w:rsidRDefault="00597335" w:rsidP="00597335">
      <w:pPr>
        <w:spacing w:after="0"/>
        <w:rPr>
          <w:rFonts w:asciiTheme="majorHAnsi" w:eastAsiaTheme="minorEastAsia" w:hAnsiTheme="majorHAnsi"/>
          <w:i/>
          <w:sz w:val="20"/>
          <w:szCs w:val="20"/>
          <w:lang w:eastAsia="en-GB"/>
        </w:rPr>
      </w:pPr>
      <w:r w:rsidRPr="00597335">
        <w:rPr>
          <w:rFonts w:asciiTheme="majorHAnsi" w:eastAsiaTheme="minorEastAsia" w:hAnsiTheme="majorHAnsi"/>
          <w:b/>
          <w:i/>
          <w:lang w:eastAsia="en-GB"/>
        </w:rPr>
        <w:t>It was resolved</w:t>
      </w:r>
      <w:r>
        <w:rPr>
          <w:rFonts w:asciiTheme="majorHAnsi" w:eastAsiaTheme="minorEastAsia" w:hAnsiTheme="majorHAnsi"/>
          <w:lang w:eastAsia="en-GB"/>
        </w:rPr>
        <w:t xml:space="preserve"> to pay this invoice.  Cllr Southgate voted against.  This was a retrospective vote due to time restraints</w:t>
      </w:r>
    </w:p>
    <w:p w:rsidR="00597335" w:rsidRPr="00061179" w:rsidRDefault="00597335" w:rsidP="00597335">
      <w:pPr>
        <w:spacing w:after="0"/>
        <w:rPr>
          <w:rFonts w:asciiTheme="majorHAnsi" w:eastAsiaTheme="minorEastAsia" w:hAnsiTheme="majorHAnsi"/>
          <w:b/>
          <w:lang w:eastAsia="en-GB"/>
        </w:rPr>
      </w:pPr>
      <w:r w:rsidRPr="00061179">
        <w:rPr>
          <w:rFonts w:asciiTheme="majorHAnsi" w:eastAsiaTheme="minorEastAsia" w:hAnsiTheme="majorHAnsi"/>
          <w:b/>
          <w:lang w:eastAsia="en-GB"/>
        </w:rPr>
        <w:t>Budget figures and precept</w:t>
      </w:r>
    </w:p>
    <w:p w:rsidR="00597335" w:rsidRPr="00061179" w:rsidRDefault="00597335" w:rsidP="00597335">
      <w:pPr>
        <w:spacing w:after="0"/>
        <w:rPr>
          <w:rFonts w:asciiTheme="majorHAnsi" w:eastAsiaTheme="minorEastAsia" w:hAnsiTheme="majorHAnsi"/>
          <w:b/>
          <w:lang w:eastAsia="en-GB"/>
        </w:rPr>
      </w:pPr>
      <w:r w:rsidRPr="00061179">
        <w:rPr>
          <w:rFonts w:asciiTheme="majorHAnsi" w:eastAsiaTheme="minorEastAsia" w:hAnsiTheme="majorHAnsi"/>
          <w:lang w:eastAsia="en-GB"/>
        </w:rPr>
        <w:t xml:space="preserve">Budget figures were reviewed and agreed.  </w:t>
      </w:r>
      <w:r w:rsidRPr="00061179">
        <w:rPr>
          <w:rFonts w:asciiTheme="majorHAnsi" w:eastAsiaTheme="minorEastAsia" w:hAnsiTheme="majorHAnsi"/>
          <w:b/>
          <w:lang w:eastAsia="en-GB"/>
        </w:rPr>
        <w:t xml:space="preserve"> </w:t>
      </w:r>
    </w:p>
    <w:p w:rsidR="00597335" w:rsidRPr="00061179" w:rsidRDefault="00597335" w:rsidP="00597335">
      <w:pPr>
        <w:spacing w:after="0"/>
        <w:rPr>
          <w:rFonts w:asciiTheme="majorHAnsi" w:eastAsiaTheme="minorEastAsia" w:hAnsiTheme="majorHAnsi"/>
          <w:lang w:eastAsia="en-GB"/>
        </w:rPr>
      </w:pPr>
      <w:r w:rsidRPr="00061179">
        <w:rPr>
          <w:rFonts w:asciiTheme="majorHAnsi" w:eastAsiaTheme="minorEastAsia" w:hAnsiTheme="majorHAnsi"/>
          <w:lang w:eastAsia="en-GB"/>
        </w:rPr>
        <w:t>The budget is mainly in order with the exception of additional professional fees (solicitors) and additional works at the village hall.</w:t>
      </w:r>
    </w:p>
    <w:p w:rsidR="00597335" w:rsidRPr="00061179" w:rsidRDefault="00061179" w:rsidP="00597335">
      <w:pPr>
        <w:spacing w:after="0"/>
        <w:rPr>
          <w:rFonts w:asciiTheme="majorHAnsi" w:eastAsiaTheme="minorEastAsia" w:hAnsiTheme="majorHAnsi"/>
          <w:i/>
          <w:lang w:eastAsia="en-GB"/>
        </w:rPr>
      </w:pPr>
      <w:r w:rsidRPr="00061179">
        <w:rPr>
          <w:rFonts w:asciiTheme="majorHAnsi" w:eastAsiaTheme="minorEastAsia" w:hAnsiTheme="majorHAnsi"/>
          <w:b/>
          <w:i/>
          <w:lang w:eastAsia="en-GB"/>
        </w:rPr>
        <w:t>It was resolved</w:t>
      </w:r>
      <w:r w:rsidRPr="00061179">
        <w:rPr>
          <w:rFonts w:asciiTheme="majorHAnsi" w:eastAsiaTheme="minorEastAsia" w:hAnsiTheme="majorHAnsi"/>
          <w:i/>
          <w:lang w:eastAsia="en-GB"/>
        </w:rPr>
        <w:t xml:space="preserve"> to accept the budget figures</w:t>
      </w:r>
    </w:p>
    <w:p w:rsidR="00597335" w:rsidRDefault="00597335" w:rsidP="00597335">
      <w:pPr>
        <w:spacing w:after="0"/>
        <w:rPr>
          <w:rFonts w:asciiTheme="majorHAnsi" w:eastAsiaTheme="minorEastAsia" w:hAnsiTheme="majorHAnsi"/>
          <w:i/>
          <w:sz w:val="20"/>
          <w:szCs w:val="20"/>
          <w:lang w:eastAsia="en-GB"/>
        </w:rPr>
      </w:pPr>
    </w:p>
    <w:p w:rsidR="00597335" w:rsidRPr="00061179" w:rsidRDefault="00597335" w:rsidP="00597335">
      <w:pPr>
        <w:spacing w:after="0"/>
        <w:rPr>
          <w:rFonts w:asciiTheme="majorHAnsi" w:eastAsiaTheme="minorEastAsia" w:hAnsiTheme="majorHAnsi"/>
          <w:lang w:eastAsia="en-GB"/>
        </w:rPr>
      </w:pPr>
      <w:r w:rsidRPr="00061179">
        <w:rPr>
          <w:rFonts w:asciiTheme="majorHAnsi" w:eastAsiaTheme="minorEastAsia" w:hAnsiTheme="majorHAnsi"/>
          <w:lang w:eastAsia="en-GB"/>
        </w:rPr>
        <w:t xml:space="preserve">The precept was discussed.  </w:t>
      </w:r>
    </w:p>
    <w:p w:rsidR="00597335" w:rsidRPr="00061179" w:rsidRDefault="00597335" w:rsidP="00597335">
      <w:pPr>
        <w:spacing w:after="0"/>
        <w:rPr>
          <w:rFonts w:asciiTheme="majorHAnsi" w:eastAsiaTheme="minorEastAsia" w:hAnsiTheme="majorHAnsi"/>
          <w:lang w:eastAsia="en-GB"/>
        </w:rPr>
      </w:pPr>
      <w:r w:rsidRPr="00061179">
        <w:rPr>
          <w:rFonts w:asciiTheme="majorHAnsi" w:eastAsiaTheme="minorEastAsia" w:hAnsiTheme="majorHAnsi"/>
          <w:lang w:eastAsia="en-GB"/>
        </w:rPr>
        <w:t>It will be necessary to increase the budget for water rates as there has been a substantial increase.  A salary increase is to be considered.  Cllr Plumb will look onto figures.  All other items are at present to remain as the previous year.  Further discussions are to be held.</w:t>
      </w:r>
    </w:p>
    <w:p w:rsidR="00597335" w:rsidRPr="00AE2B29" w:rsidRDefault="00597335" w:rsidP="00597335">
      <w:pPr>
        <w:spacing w:after="0"/>
        <w:rPr>
          <w:rFonts w:asciiTheme="majorHAnsi" w:eastAsiaTheme="minorEastAsia" w:hAnsiTheme="majorHAnsi"/>
          <w:sz w:val="20"/>
          <w:szCs w:val="20"/>
          <w:lang w:eastAsia="en-GB"/>
        </w:rPr>
      </w:pPr>
    </w:p>
    <w:p w:rsidR="00F933A6" w:rsidRDefault="00F933A6" w:rsidP="0070277D">
      <w:pPr>
        <w:spacing w:after="0"/>
        <w:rPr>
          <w:rFonts w:asciiTheme="majorHAnsi" w:hAnsiTheme="majorHAnsi"/>
          <w:b/>
        </w:rPr>
      </w:pPr>
      <w:r w:rsidRPr="00F933A6">
        <w:rPr>
          <w:rFonts w:asciiTheme="majorHAnsi" w:hAnsiTheme="majorHAnsi"/>
          <w:b/>
        </w:rPr>
        <w:t>Neighbourhood Plan</w:t>
      </w:r>
    </w:p>
    <w:p w:rsidR="00F40FA9" w:rsidRDefault="00F40FA9" w:rsidP="0070277D">
      <w:pPr>
        <w:spacing w:after="0"/>
        <w:rPr>
          <w:rFonts w:asciiTheme="majorHAnsi" w:hAnsiTheme="majorHAnsi"/>
        </w:rPr>
      </w:pPr>
      <w:r w:rsidRPr="00F40FA9">
        <w:rPr>
          <w:rFonts w:asciiTheme="majorHAnsi" w:hAnsiTheme="majorHAnsi"/>
        </w:rPr>
        <w:t>There was a</w:t>
      </w:r>
      <w:r>
        <w:rPr>
          <w:rFonts w:asciiTheme="majorHAnsi" w:hAnsiTheme="majorHAnsi"/>
        </w:rPr>
        <w:t xml:space="preserve"> </w:t>
      </w:r>
      <w:r w:rsidRPr="00F40FA9">
        <w:rPr>
          <w:rFonts w:asciiTheme="majorHAnsi" w:hAnsiTheme="majorHAnsi"/>
        </w:rPr>
        <w:t>good turnout for the drop-in event.</w:t>
      </w:r>
    </w:p>
    <w:p w:rsidR="00F40FA9" w:rsidRDefault="00F40FA9" w:rsidP="0070277D">
      <w:pPr>
        <w:spacing w:after="0"/>
        <w:rPr>
          <w:rFonts w:asciiTheme="majorHAnsi" w:hAnsiTheme="majorHAnsi"/>
        </w:rPr>
      </w:pPr>
      <w:r>
        <w:rPr>
          <w:rFonts w:asciiTheme="majorHAnsi" w:hAnsiTheme="majorHAnsi"/>
        </w:rPr>
        <w:t>Thanks were given to Tim Tunbridg</w:t>
      </w:r>
      <w:r w:rsidR="00EC6299">
        <w:rPr>
          <w:rFonts w:asciiTheme="majorHAnsi" w:hAnsiTheme="majorHAnsi"/>
        </w:rPr>
        <w:t>e</w:t>
      </w:r>
      <w:r>
        <w:rPr>
          <w:rFonts w:asciiTheme="majorHAnsi" w:hAnsiTheme="majorHAnsi"/>
        </w:rPr>
        <w:t xml:space="preserve"> for helping with the refreshments.</w:t>
      </w:r>
    </w:p>
    <w:p w:rsidR="00EC6299" w:rsidRPr="00F40FA9" w:rsidRDefault="00EC6299" w:rsidP="0070277D">
      <w:pPr>
        <w:spacing w:after="0"/>
        <w:rPr>
          <w:rFonts w:asciiTheme="majorHAnsi" w:hAnsiTheme="majorHAnsi"/>
        </w:rPr>
      </w:pPr>
    </w:p>
    <w:p w:rsidR="00044BC6"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CE1E43" w:rsidRDefault="00EC6299" w:rsidP="00275409">
      <w:pPr>
        <w:spacing w:after="0" w:line="240" w:lineRule="auto"/>
        <w:rPr>
          <w:rFonts w:asciiTheme="majorHAnsi" w:hAnsiTheme="majorHAnsi"/>
        </w:rPr>
      </w:pPr>
      <w:r>
        <w:rPr>
          <w:rFonts w:asciiTheme="majorHAnsi" w:hAnsiTheme="majorHAnsi"/>
        </w:rPr>
        <w:t>The possibility of a repair café was discussed.    A trial will be held at the village hall, date to be confirmed.</w:t>
      </w:r>
    </w:p>
    <w:p w:rsidR="00EC6299" w:rsidRPr="00EC6299" w:rsidRDefault="00EC6299" w:rsidP="00275409">
      <w:pPr>
        <w:spacing w:after="0" w:line="240" w:lineRule="auto"/>
        <w:rPr>
          <w:rFonts w:asciiTheme="majorHAnsi" w:hAnsiTheme="majorHAnsi"/>
        </w:rPr>
      </w:pPr>
    </w:p>
    <w:p w:rsidR="00EC6299" w:rsidRPr="00EC6299" w:rsidRDefault="00EC6299" w:rsidP="00EC6299">
      <w:pPr>
        <w:spacing w:after="0"/>
        <w:rPr>
          <w:rFonts w:ascii="Cambria" w:hAnsi="Cambria"/>
          <w:b/>
        </w:rPr>
      </w:pPr>
      <w:r w:rsidRPr="00EC6299">
        <w:rPr>
          <w:rFonts w:ascii="Cambria" w:hAnsi="Cambria"/>
          <w:b/>
        </w:rPr>
        <w:t>11.11  Standing Orders – to review and adopt</w:t>
      </w:r>
    </w:p>
    <w:p w:rsidR="00EC6299" w:rsidRDefault="00EC6299" w:rsidP="00EC6299">
      <w:pPr>
        <w:spacing w:after="0"/>
        <w:rPr>
          <w:rFonts w:ascii="Cambria" w:hAnsi="Cambria"/>
        </w:rPr>
      </w:pPr>
      <w:r w:rsidRPr="00EC6299">
        <w:rPr>
          <w:rFonts w:ascii="Cambria" w:hAnsi="Cambria"/>
          <w:b/>
          <w:i/>
        </w:rPr>
        <w:t>It was resolved</w:t>
      </w:r>
      <w:r>
        <w:rPr>
          <w:rFonts w:ascii="Cambria" w:hAnsi="Cambria"/>
        </w:rPr>
        <w:t xml:space="preserve"> to adopt the standing orders</w:t>
      </w:r>
    </w:p>
    <w:p w:rsidR="00EC6299" w:rsidRDefault="00EC6299" w:rsidP="00EC6299">
      <w:pPr>
        <w:spacing w:after="0"/>
        <w:rPr>
          <w:rFonts w:ascii="Cambria" w:hAnsi="Cambria"/>
        </w:rPr>
      </w:pPr>
    </w:p>
    <w:p w:rsidR="00EC6299" w:rsidRPr="00EC6299" w:rsidRDefault="00EC6299" w:rsidP="00EC6299">
      <w:pPr>
        <w:spacing w:after="0"/>
        <w:rPr>
          <w:rFonts w:ascii="Cambria" w:hAnsi="Cambria"/>
          <w:b/>
        </w:rPr>
      </w:pPr>
      <w:r w:rsidRPr="00EC6299">
        <w:rPr>
          <w:rFonts w:ascii="Cambria" w:hAnsi="Cambria"/>
          <w:b/>
        </w:rPr>
        <w:t>12.11  To agree clerk as responsible finance officer</w:t>
      </w:r>
    </w:p>
    <w:p w:rsidR="00EC6299" w:rsidRDefault="00EC6299" w:rsidP="00EC6299">
      <w:pPr>
        <w:spacing w:after="0"/>
        <w:rPr>
          <w:rFonts w:ascii="Cambria" w:hAnsi="Cambria"/>
        </w:rPr>
      </w:pPr>
      <w:r w:rsidRPr="00EC6299">
        <w:rPr>
          <w:rFonts w:ascii="Cambria" w:hAnsi="Cambria"/>
          <w:b/>
          <w:i/>
        </w:rPr>
        <w:t>It was resolved</w:t>
      </w:r>
      <w:r>
        <w:rPr>
          <w:rFonts w:ascii="Cambria" w:hAnsi="Cambria"/>
        </w:rPr>
        <w:t xml:space="preserve"> to agree the clerk as the responsible finance officer</w:t>
      </w:r>
    </w:p>
    <w:p w:rsidR="00EC6299" w:rsidRDefault="00EC6299" w:rsidP="00EC6299">
      <w:pPr>
        <w:spacing w:after="0"/>
        <w:rPr>
          <w:rFonts w:ascii="Cambria" w:hAnsi="Cambria"/>
        </w:rPr>
      </w:pPr>
    </w:p>
    <w:p w:rsidR="00EC6299" w:rsidRPr="00EC6299" w:rsidRDefault="00EC6299" w:rsidP="00EC6299">
      <w:pPr>
        <w:spacing w:after="0"/>
        <w:rPr>
          <w:rFonts w:ascii="Cambria" w:hAnsi="Cambria"/>
          <w:b/>
        </w:rPr>
      </w:pPr>
      <w:r w:rsidRPr="00EC6299">
        <w:rPr>
          <w:rFonts w:ascii="Cambria" w:hAnsi="Cambria"/>
          <w:b/>
        </w:rPr>
        <w:t>13.11  To review and agree effectiveness of internal control policy</w:t>
      </w:r>
    </w:p>
    <w:p w:rsidR="00EC6299" w:rsidRDefault="00EC6299" w:rsidP="00EC6299">
      <w:pPr>
        <w:spacing w:after="0"/>
        <w:rPr>
          <w:rFonts w:ascii="Cambria" w:hAnsi="Cambria"/>
        </w:rPr>
      </w:pPr>
      <w:r w:rsidRPr="00EC6299">
        <w:rPr>
          <w:rFonts w:ascii="Cambria" w:hAnsi="Cambria"/>
          <w:b/>
          <w:i/>
        </w:rPr>
        <w:t>It was resolve</w:t>
      </w:r>
      <w:r>
        <w:rPr>
          <w:rFonts w:ascii="Cambria" w:hAnsi="Cambria"/>
          <w:b/>
          <w:i/>
        </w:rPr>
        <w:t>d</w:t>
      </w:r>
      <w:r>
        <w:rPr>
          <w:rFonts w:ascii="Cambria" w:hAnsi="Cambria"/>
        </w:rPr>
        <w:t xml:space="preserve"> to agree the effectiveness of the internal control policy (inc financial regulations)</w:t>
      </w:r>
    </w:p>
    <w:p w:rsidR="00EC6299" w:rsidRDefault="00EC6299" w:rsidP="00EC6299">
      <w:pPr>
        <w:spacing w:after="0"/>
        <w:rPr>
          <w:rFonts w:ascii="Cambria" w:hAnsi="Cambria"/>
        </w:rPr>
      </w:pPr>
    </w:p>
    <w:p w:rsidR="00EC6299" w:rsidRPr="00EC6299" w:rsidRDefault="00EC6299" w:rsidP="00EC6299">
      <w:pPr>
        <w:spacing w:after="0"/>
        <w:rPr>
          <w:rFonts w:ascii="Cambria" w:hAnsi="Cambria"/>
          <w:b/>
        </w:rPr>
      </w:pPr>
      <w:r w:rsidRPr="00EC6299">
        <w:rPr>
          <w:rFonts w:ascii="Cambria" w:hAnsi="Cambria"/>
          <w:b/>
        </w:rPr>
        <w:t>14.11  To review effectiveness of internal audit</w:t>
      </w:r>
    </w:p>
    <w:p w:rsidR="00EC6299" w:rsidRDefault="00EC6299" w:rsidP="00EC6299">
      <w:pPr>
        <w:spacing w:after="0"/>
        <w:rPr>
          <w:rFonts w:ascii="Cambria" w:hAnsi="Cambria"/>
        </w:rPr>
      </w:pPr>
      <w:r w:rsidRPr="00EC6299">
        <w:rPr>
          <w:rFonts w:ascii="Cambria" w:hAnsi="Cambria"/>
          <w:b/>
          <w:i/>
        </w:rPr>
        <w:t>It was resolved</w:t>
      </w:r>
      <w:r>
        <w:rPr>
          <w:rFonts w:ascii="Cambria" w:hAnsi="Cambria"/>
        </w:rPr>
        <w:t xml:space="preserve"> to agree the effectiveness of internal audit</w:t>
      </w:r>
    </w:p>
    <w:p w:rsidR="00EC6299" w:rsidRDefault="00EC6299" w:rsidP="00EC6299">
      <w:pPr>
        <w:spacing w:after="0"/>
        <w:rPr>
          <w:rFonts w:ascii="Cambria" w:hAnsi="Cambria"/>
        </w:rPr>
      </w:pPr>
    </w:p>
    <w:p w:rsidR="00EC6299" w:rsidRDefault="00EC6299" w:rsidP="00EC6299">
      <w:pPr>
        <w:spacing w:after="0"/>
        <w:rPr>
          <w:rFonts w:ascii="Cambria" w:hAnsi="Cambria"/>
          <w:b/>
        </w:rPr>
      </w:pPr>
      <w:r w:rsidRPr="00EC6299">
        <w:rPr>
          <w:rFonts w:ascii="Cambria" w:hAnsi="Cambria"/>
          <w:b/>
        </w:rPr>
        <w:t>15.11  Tress at old Cemetery, Hunts Hill – agree to reduce height/tidy</w:t>
      </w:r>
    </w:p>
    <w:p w:rsidR="00EC6299" w:rsidRPr="00EC6299" w:rsidRDefault="00EC6299" w:rsidP="00EC6299">
      <w:pPr>
        <w:spacing w:after="0"/>
        <w:rPr>
          <w:rFonts w:ascii="Cambria" w:hAnsi="Cambria"/>
        </w:rPr>
      </w:pPr>
      <w:r w:rsidRPr="00EC6299">
        <w:rPr>
          <w:rFonts w:ascii="Cambria" w:hAnsi="Cambria"/>
          <w:b/>
          <w:i/>
        </w:rPr>
        <w:t>It was resolved</w:t>
      </w:r>
      <w:r>
        <w:rPr>
          <w:rFonts w:ascii="Cambria" w:hAnsi="Cambria"/>
          <w:b/>
          <w:i/>
        </w:rPr>
        <w:t xml:space="preserve"> to </w:t>
      </w:r>
      <w:r>
        <w:rPr>
          <w:rFonts w:ascii="Cambria" w:hAnsi="Cambria"/>
        </w:rPr>
        <w:t>have works carried out at the Old Cemetery at a cost of £300 plus VAT</w:t>
      </w:r>
    </w:p>
    <w:p w:rsidR="00EC6299" w:rsidRPr="00CE1E43" w:rsidRDefault="00EC6299" w:rsidP="00275409">
      <w:pPr>
        <w:spacing w:after="0" w:line="240" w:lineRule="auto"/>
        <w:rPr>
          <w:rFonts w:asciiTheme="majorHAnsi" w:hAnsiTheme="majorHAnsi"/>
        </w:rPr>
      </w:pPr>
    </w:p>
    <w:p w:rsidR="00A341CF" w:rsidRDefault="00A341CF" w:rsidP="00857A7D">
      <w:pPr>
        <w:spacing w:after="0"/>
        <w:rPr>
          <w:rFonts w:asciiTheme="majorHAnsi" w:hAnsiTheme="majorHAnsi" w:cs="Calibri"/>
          <w:b/>
          <w:iCs/>
        </w:rPr>
      </w:pPr>
    </w:p>
    <w:p w:rsidR="00857A7D" w:rsidRDefault="00EC6299" w:rsidP="00857A7D">
      <w:pPr>
        <w:spacing w:after="0"/>
        <w:rPr>
          <w:rFonts w:asciiTheme="majorHAnsi" w:hAnsiTheme="majorHAnsi" w:cs="Calibri"/>
          <w:b/>
          <w:iCs/>
        </w:rPr>
      </w:pPr>
      <w:bookmarkStart w:id="0" w:name="_GoBack"/>
      <w:bookmarkEnd w:id="0"/>
      <w:r>
        <w:rPr>
          <w:rFonts w:asciiTheme="majorHAnsi" w:hAnsiTheme="majorHAnsi" w:cs="Calibri"/>
          <w:b/>
          <w:iCs/>
        </w:rPr>
        <w:lastRenderedPageBreak/>
        <w:t>16.11</w:t>
      </w:r>
      <w:r w:rsidR="00D32A69" w:rsidRPr="00D32A69">
        <w:rPr>
          <w:rFonts w:asciiTheme="majorHAnsi" w:hAnsiTheme="majorHAnsi" w:cs="Calibri"/>
          <w:b/>
          <w:iCs/>
        </w:rPr>
        <w:t xml:space="preserve">  Correspondence to report</w:t>
      </w:r>
    </w:p>
    <w:p w:rsidR="00EC6299" w:rsidRDefault="00EC6299" w:rsidP="00857A7D">
      <w:pPr>
        <w:spacing w:after="0"/>
        <w:rPr>
          <w:rFonts w:asciiTheme="majorHAnsi" w:hAnsiTheme="majorHAnsi" w:cs="Calibri"/>
          <w:iCs/>
        </w:rPr>
      </w:pPr>
      <w:r>
        <w:rPr>
          <w:rFonts w:asciiTheme="majorHAnsi" w:hAnsiTheme="majorHAnsi" w:cs="Calibri"/>
          <w:iCs/>
        </w:rPr>
        <w:t>A request had been received to use the village hall for a collection point for food parcels near to Christmas.  This was agreed.</w:t>
      </w:r>
    </w:p>
    <w:p w:rsidR="00EC6299" w:rsidRDefault="00EC6299" w:rsidP="00857A7D">
      <w:pPr>
        <w:spacing w:after="0"/>
        <w:rPr>
          <w:rFonts w:asciiTheme="majorHAnsi" w:hAnsiTheme="majorHAnsi" w:cs="Calibri"/>
          <w:iCs/>
        </w:rPr>
      </w:pPr>
      <w:r>
        <w:rPr>
          <w:rFonts w:asciiTheme="majorHAnsi" w:hAnsiTheme="majorHAnsi" w:cs="Calibri"/>
          <w:iCs/>
        </w:rPr>
        <w:t>Suffolk Highways have proposed the stopping</w:t>
      </w:r>
      <w:r w:rsidR="005243DE">
        <w:rPr>
          <w:rFonts w:asciiTheme="majorHAnsi" w:hAnsiTheme="majorHAnsi" w:cs="Calibri"/>
          <w:iCs/>
        </w:rPr>
        <w:t xml:space="preserve"> up of a small section of U7339, </w:t>
      </w:r>
      <w:r>
        <w:rPr>
          <w:rFonts w:asciiTheme="majorHAnsi" w:hAnsiTheme="majorHAnsi" w:cs="Calibri"/>
          <w:iCs/>
        </w:rPr>
        <w:t>Cutts L</w:t>
      </w:r>
      <w:r w:rsidR="005243DE">
        <w:rPr>
          <w:rFonts w:asciiTheme="majorHAnsi" w:hAnsiTheme="majorHAnsi" w:cs="Calibri"/>
          <w:iCs/>
        </w:rPr>
        <w:t>ane, Glemsford.  The Parish Council confirmed they have no objection to this.</w:t>
      </w:r>
    </w:p>
    <w:p w:rsidR="005243DE" w:rsidRPr="00EC6299" w:rsidRDefault="005243DE" w:rsidP="00857A7D">
      <w:pPr>
        <w:spacing w:after="0"/>
        <w:rPr>
          <w:rFonts w:asciiTheme="majorHAnsi" w:hAnsiTheme="majorHAnsi" w:cs="Calibri"/>
          <w:iCs/>
        </w:rPr>
      </w:pPr>
      <w:r>
        <w:rPr>
          <w:rFonts w:asciiTheme="majorHAnsi" w:hAnsiTheme="majorHAnsi" w:cs="Calibri"/>
          <w:iCs/>
        </w:rPr>
        <w:t>A volunteer has offered to keep the War Memorial clean and tidy.  It was confirmed that the village cleaner maintains this area together with help from the WI at Remembrance time.  Thanks are to be given from the Parish Cou</w:t>
      </w:r>
      <w:r w:rsidR="0011773F">
        <w:rPr>
          <w:rFonts w:asciiTheme="majorHAnsi" w:hAnsiTheme="majorHAnsi" w:cs="Calibri"/>
          <w:iCs/>
        </w:rPr>
        <w:t>ncil but due to insurance restrictions</w:t>
      </w:r>
      <w:r>
        <w:rPr>
          <w:rFonts w:asciiTheme="majorHAnsi" w:hAnsiTheme="majorHAnsi" w:cs="Calibri"/>
          <w:iCs/>
        </w:rPr>
        <w:t xml:space="preserve"> </w:t>
      </w:r>
      <w:r w:rsidR="0011773F">
        <w:rPr>
          <w:rFonts w:asciiTheme="majorHAnsi" w:hAnsiTheme="majorHAnsi" w:cs="Calibri"/>
          <w:iCs/>
        </w:rPr>
        <w:t>this offer cannot be accepted.</w:t>
      </w:r>
    </w:p>
    <w:p w:rsidR="008B13C6" w:rsidRPr="008B13C6" w:rsidRDefault="008B13C6" w:rsidP="00857A7D">
      <w:pPr>
        <w:spacing w:after="0"/>
        <w:rPr>
          <w:rFonts w:asciiTheme="majorHAnsi" w:hAnsiTheme="majorHAnsi" w:cs="Calibri"/>
          <w:iCs/>
        </w:rPr>
      </w:pPr>
    </w:p>
    <w:p w:rsidR="00857A7D" w:rsidRDefault="0011773F" w:rsidP="00D32A69">
      <w:pPr>
        <w:rPr>
          <w:rFonts w:asciiTheme="majorHAnsi" w:hAnsiTheme="majorHAnsi" w:cs="Calibri"/>
          <w:iCs/>
        </w:rPr>
      </w:pPr>
      <w:r>
        <w:rPr>
          <w:rFonts w:asciiTheme="majorHAnsi" w:hAnsiTheme="majorHAnsi" w:cs="Calibri"/>
          <w:b/>
          <w:iCs/>
        </w:rPr>
        <w:t>17.11</w:t>
      </w:r>
      <w:r w:rsidR="00857A7D" w:rsidRPr="00857A7D">
        <w:rPr>
          <w:rFonts w:asciiTheme="majorHAnsi" w:hAnsiTheme="majorHAnsi" w:cs="Calibri"/>
          <w:b/>
          <w:iCs/>
        </w:rPr>
        <w:t xml:space="preserve"> Date of next meeting</w:t>
      </w:r>
      <w:r>
        <w:rPr>
          <w:rFonts w:asciiTheme="majorHAnsi" w:hAnsiTheme="majorHAnsi" w:cs="Calibri"/>
          <w:iCs/>
        </w:rPr>
        <w:t xml:space="preserve"> – Tues 12</w:t>
      </w:r>
      <w:r w:rsidRPr="0011773F">
        <w:rPr>
          <w:rFonts w:asciiTheme="majorHAnsi" w:hAnsiTheme="majorHAnsi" w:cs="Calibri"/>
          <w:iCs/>
          <w:vertAlign w:val="superscript"/>
        </w:rPr>
        <w:t>th</w:t>
      </w:r>
      <w:r>
        <w:rPr>
          <w:rFonts w:asciiTheme="majorHAnsi" w:hAnsiTheme="majorHAnsi" w:cs="Calibri"/>
          <w:iCs/>
        </w:rPr>
        <w:t xml:space="preserve"> Dec 2023</w:t>
      </w:r>
      <w:r w:rsidR="00857A7D">
        <w:rPr>
          <w:rFonts w:asciiTheme="majorHAnsi" w:hAnsiTheme="majorHAnsi" w:cs="Calibri"/>
          <w:iCs/>
        </w:rPr>
        <w:t>at the village hall</w:t>
      </w:r>
    </w:p>
    <w:p w:rsidR="00D32A69" w:rsidRPr="00D32A69" w:rsidRDefault="00D32A69" w:rsidP="00D32A69">
      <w:pPr>
        <w:rPr>
          <w:rFonts w:asciiTheme="majorHAnsi" w:hAnsiTheme="majorHAnsi" w:cs="Calibri"/>
          <w:iCs/>
        </w:rPr>
      </w:pPr>
    </w:p>
    <w:p w:rsidR="00BC35DC" w:rsidRPr="001F5E6A" w:rsidRDefault="0011773F" w:rsidP="00221347">
      <w:pPr>
        <w:spacing w:after="0" w:line="240" w:lineRule="auto"/>
        <w:rPr>
          <w:rFonts w:asciiTheme="majorHAnsi" w:hAnsiTheme="majorHAnsi"/>
        </w:rPr>
      </w:pPr>
      <w:r>
        <w:rPr>
          <w:rFonts w:asciiTheme="majorHAnsi" w:hAnsiTheme="majorHAnsi"/>
        </w:rPr>
        <w:t>Meeting finished at 8.10</w:t>
      </w:r>
      <w:r w:rsidR="00FD7176">
        <w:rPr>
          <w:rFonts w:asciiTheme="majorHAnsi" w:hAnsiTheme="majorHAnsi"/>
        </w:rPr>
        <w:t>.p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lastRenderedPageBreak/>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02" w:rsidRDefault="00C15002" w:rsidP="00304CC9">
      <w:pPr>
        <w:spacing w:after="0" w:line="240" w:lineRule="auto"/>
      </w:pPr>
      <w:r>
        <w:separator/>
      </w:r>
    </w:p>
  </w:endnote>
  <w:endnote w:type="continuationSeparator" w:id="0">
    <w:p w:rsidR="00C15002" w:rsidRDefault="00C15002"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466EF" w:rsidRDefault="007466EF">
        <w:pPr>
          <w:pStyle w:val="Footer"/>
          <w:jc w:val="center"/>
        </w:pPr>
        <w:r>
          <w:fldChar w:fldCharType="begin"/>
        </w:r>
        <w:r>
          <w:instrText xml:space="preserve"> PAGE   \* MERGEFORMAT </w:instrText>
        </w:r>
        <w:r>
          <w:fldChar w:fldCharType="separate"/>
        </w:r>
        <w:r w:rsidR="00A341CF">
          <w:rPr>
            <w:noProof/>
          </w:rPr>
          <w:t>5</w:t>
        </w:r>
        <w:r>
          <w:rPr>
            <w:noProof/>
          </w:rPr>
          <w:fldChar w:fldCharType="end"/>
        </w:r>
      </w:p>
    </w:sdtContent>
  </w:sdt>
  <w:p w:rsidR="007466EF" w:rsidRDefault="007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02" w:rsidRDefault="00C15002" w:rsidP="00304CC9">
      <w:pPr>
        <w:spacing w:after="0" w:line="240" w:lineRule="auto"/>
      </w:pPr>
      <w:r>
        <w:separator/>
      </w:r>
    </w:p>
  </w:footnote>
  <w:footnote w:type="continuationSeparator" w:id="0">
    <w:p w:rsidR="00C15002" w:rsidRDefault="00C15002"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2"/>
  </w:num>
  <w:num w:numId="4">
    <w:abstractNumId w:val="10"/>
  </w:num>
  <w:num w:numId="5">
    <w:abstractNumId w:val="34"/>
  </w:num>
  <w:num w:numId="6">
    <w:abstractNumId w:val="20"/>
  </w:num>
  <w:num w:numId="7">
    <w:abstractNumId w:val="25"/>
  </w:num>
  <w:num w:numId="8">
    <w:abstractNumId w:val="30"/>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32"/>
  </w:num>
  <w:num w:numId="32">
    <w:abstractNumId w:val="24"/>
  </w:num>
  <w:num w:numId="33">
    <w:abstractNumId w:val="1"/>
  </w:num>
  <w:num w:numId="34">
    <w:abstractNumId w:val="2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D7D0C"/>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EDA"/>
    <w:rsid w:val="00240302"/>
    <w:rsid w:val="00241B67"/>
    <w:rsid w:val="00241E3C"/>
    <w:rsid w:val="00242EF8"/>
    <w:rsid w:val="0024394A"/>
    <w:rsid w:val="00243971"/>
    <w:rsid w:val="00244E53"/>
    <w:rsid w:val="002452CF"/>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1401"/>
    <w:rsid w:val="002619A2"/>
    <w:rsid w:val="00263B0F"/>
    <w:rsid w:val="00263E36"/>
    <w:rsid w:val="00264C3B"/>
    <w:rsid w:val="00264C82"/>
    <w:rsid w:val="00264FB8"/>
    <w:rsid w:val="002650F2"/>
    <w:rsid w:val="00265A8E"/>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417A"/>
    <w:rsid w:val="003B6426"/>
    <w:rsid w:val="003B66C2"/>
    <w:rsid w:val="003C066D"/>
    <w:rsid w:val="003C174F"/>
    <w:rsid w:val="003C205F"/>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1250"/>
    <w:rsid w:val="003F2A86"/>
    <w:rsid w:val="003F336A"/>
    <w:rsid w:val="003F3F0F"/>
    <w:rsid w:val="003F4352"/>
    <w:rsid w:val="003F554F"/>
    <w:rsid w:val="003F612B"/>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085E"/>
    <w:rsid w:val="00410BD1"/>
    <w:rsid w:val="0041135C"/>
    <w:rsid w:val="004125AF"/>
    <w:rsid w:val="00413B8D"/>
    <w:rsid w:val="004144F6"/>
    <w:rsid w:val="00415994"/>
    <w:rsid w:val="00415EA4"/>
    <w:rsid w:val="00417180"/>
    <w:rsid w:val="00420A19"/>
    <w:rsid w:val="0042216D"/>
    <w:rsid w:val="00422503"/>
    <w:rsid w:val="004228AE"/>
    <w:rsid w:val="00423046"/>
    <w:rsid w:val="0042423B"/>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97335"/>
    <w:rsid w:val="005A0EF0"/>
    <w:rsid w:val="005A1B3B"/>
    <w:rsid w:val="005A3D75"/>
    <w:rsid w:val="005A4289"/>
    <w:rsid w:val="005A5469"/>
    <w:rsid w:val="005A6633"/>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5878"/>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47CF"/>
    <w:rsid w:val="00735D2E"/>
    <w:rsid w:val="00736218"/>
    <w:rsid w:val="0073707E"/>
    <w:rsid w:val="00740073"/>
    <w:rsid w:val="0074065F"/>
    <w:rsid w:val="00740CB7"/>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1C21"/>
    <w:rsid w:val="007B2796"/>
    <w:rsid w:val="007B35C7"/>
    <w:rsid w:val="007B3E33"/>
    <w:rsid w:val="007B42FC"/>
    <w:rsid w:val="007B45B3"/>
    <w:rsid w:val="007B45D5"/>
    <w:rsid w:val="007B48BB"/>
    <w:rsid w:val="007B6E9D"/>
    <w:rsid w:val="007B7ED2"/>
    <w:rsid w:val="007C0E54"/>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9B"/>
    <w:rsid w:val="008A37C6"/>
    <w:rsid w:val="008A39E1"/>
    <w:rsid w:val="008A41EC"/>
    <w:rsid w:val="008A42B6"/>
    <w:rsid w:val="008A51BF"/>
    <w:rsid w:val="008A58FE"/>
    <w:rsid w:val="008A729B"/>
    <w:rsid w:val="008A7BDF"/>
    <w:rsid w:val="008A7DAD"/>
    <w:rsid w:val="008B04C4"/>
    <w:rsid w:val="008B13C6"/>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C72"/>
    <w:rsid w:val="008F6398"/>
    <w:rsid w:val="008F651C"/>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668D4"/>
    <w:rsid w:val="00971C15"/>
    <w:rsid w:val="0097211F"/>
    <w:rsid w:val="0097285B"/>
    <w:rsid w:val="00973FE3"/>
    <w:rsid w:val="00974BA7"/>
    <w:rsid w:val="00975842"/>
    <w:rsid w:val="00976ECA"/>
    <w:rsid w:val="00980019"/>
    <w:rsid w:val="00980F5F"/>
    <w:rsid w:val="0098105B"/>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134"/>
    <w:rsid w:val="009A73D1"/>
    <w:rsid w:val="009A7870"/>
    <w:rsid w:val="009B118F"/>
    <w:rsid w:val="009B1CB2"/>
    <w:rsid w:val="009B41B1"/>
    <w:rsid w:val="009B6BC4"/>
    <w:rsid w:val="009B6C91"/>
    <w:rsid w:val="009B7025"/>
    <w:rsid w:val="009C0213"/>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3DCC"/>
    <w:rsid w:val="00B24EF3"/>
    <w:rsid w:val="00B25393"/>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5B7"/>
    <w:rsid w:val="00BB1D1E"/>
    <w:rsid w:val="00BB31BB"/>
    <w:rsid w:val="00BB3607"/>
    <w:rsid w:val="00BB3CA4"/>
    <w:rsid w:val="00BB42A0"/>
    <w:rsid w:val="00BB4471"/>
    <w:rsid w:val="00BB45A0"/>
    <w:rsid w:val="00BB571A"/>
    <w:rsid w:val="00BB62EC"/>
    <w:rsid w:val="00BB674C"/>
    <w:rsid w:val="00BB7BBD"/>
    <w:rsid w:val="00BC1810"/>
    <w:rsid w:val="00BC35DC"/>
    <w:rsid w:val="00BC48D3"/>
    <w:rsid w:val="00BD22C0"/>
    <w:rsid w:val="00BD2DA1"/>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47C0"/>
    <w:rsid w:val="00C46998"/>
    <w:rsid w:val="00C47568"/>
    <w:rsid w:val="00C5071D"/>
    <w:rsid w:val="00C51A5D"/>
    <w:rsid w:val="00C527FE"/>
    <w:rsid w:val="00C52D76"/>
    <w:rsid w:val="00C53740"/>
    <w:rsid w:val="00C55461"/>
    <w:rsid w:val="00C55752"/>
    <w:rsid w:val="00C55AEE"/>
    <w:rsid w:val="00C5712C"/>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CE2"/>
    <w:rsid w:val="00D50256"/>
    <w:rsid w:val="00D514D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518F"/>
    <w:rsid w:val="00D960D3"/>
    <w:rsid w:val="00D96C9B"/>
    <w:rsid w:val="00DA0699"/>
    <w:rsid w:val="00DA13A4"/>
    <w:rsid w:val="00DA26E3"/>
    <w:rsid w:val="00DA279F"/>
    <w:rsid w:val="00DA421D"/>
    <w:rsid w:val="00DA4477"/>
    <w:rsid w:val="00DA467F"/>
    <w:rsid w:val="00DA68B4"/>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5130"/>
    <w:rsid w:val="00E162B6"/>
    <w:rsid w:val="00E16B76"/>
    <w:rsid w:val="00E16EC1"/>
    <w:rsid w:val="00E176F6"/>
    <w:rsid w:val="00E17C52"/>
    <w:rsid w:val="00E20E85"/>
    <w:rsid w:val="00E23D23"/>
    <w:rsid w:val="00E248C2"/>
    <w:rsid w:val="00E24A0F"/>
    <w:rsid w:val="00E3069C"/>
    <w:rsid w:val="00E307B6"/>
    <w:rsid w:val="00E30DFD"/>
    <w:rsid w:val="00E31193"/>
    <w:rsid w:val="00E31F9E"/>
    <w:rsid w:val="00E322A1"/>
    <w:rsid w:val="00E327FC"/>
    <w:rsid w:val="00E33B14"/>
    <w:rsid w:val="00E345A7"/>
    <w:rsid w:val="00E34741"/>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11E9-7C2C-4547-8E21-E0A0C962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22</cp:revision>
  <cp:lastPrinted>2020-12-08T10:00:00Z</cp:lastPrinted>
  <dcterms:created xsi:type="dcterms:W3CDTF">2023-11-17T11:03:00Z</dcterms:created>
  <dcterms:modified xsi:type="dcterms:W3CDTF">2023-11-17T14:06:00Z</dcterms:modified>
</cp:coreProperties>
</file>